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780D60" w14:paraId="75F5F3EF" w14:textId="77777777" w:rsidTr="00D1167C">
        <w:tc>
          <w:tcPr>
            <w:tcW w:w="5064" w:type="dxa"/>
          </w:tcPr>
          <w:p w14:paraId="4925EBAB" w14:textId="77777777" w:rsidR="00780D60" w:rsidRDefault="00780D60" w:rsidP="00404669">
            <w:pPr>
              <w:tabs>
                <w:tab w:val="left" w:pos="3231"/>
              </w:tabs>
              <w:suppressAutoHyphens/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4ECECF25" w14:textId="4CB1275C" w:rsidR="00780D60" w:rsidRPr="00780D60" w:rsidRDefault="00780D60" w:rsidP="00404669">
            <w:pPr>
              <w:suppressAutoHyphens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 w:rsidR="00D1167C">
              <w:rPr>
                <w:sz w:val="28"/>
                <w:szCs w:val="28"/>
              </w:rPr>
              <w:t xml:space="preserve"> № 1</w:t>
            </w:r>
          </w:p>
          <w:p w14:paraId="6EED97FA" w14:textId="77777777" w:rsidR="00780D60" w:rsidRPr="00780D60" w:rsidRDefault="00780D60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246C9DFF" w14:textId="44D6E791" w:rsidR="00780D60" w:rsidRPr="00780D60" w:rsidRDefault="000B3619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="00780D60" w:rsidRPr="00780D60">
              <w:rPr>
                <w:sz w:val="28"/>
                <w:szCs w:val="28"/>
              </w:rPr>
              <w:t xml:space="preserve"> округа</w:t>
            </w:r>
            <w:r w:rsidR="00D1167C">
              <w:rPr>
                <w:sz w:val="28"/>
                <w:szCs w:val="28"/>
              </w:rPr>
              <w:t xml:space="preserve"> Сахалинской области             </w:t>
            </w:r>
            <w:r w:rsidR="00780D60" w:rsidRPr="00780D60">
              <w:rPr>
                <w:sz w:val="28"/>
                <w:szCs w:val="28"/>
              </w:rPr>
              <w:t xml:space="preserve"> от </w:t>
            </w:r>
            <w:r w:rsidR="00977C2C" w:rsidRPr="00977C2C">
              <w:rPr>
                <w:sz w:val="28"/>
                <w:szCs w:val="28"/>
                <w:u w:val="single"/>
              </w:rPr>
              <w:t>02.02.2026</w:t>
            </w:r>
            <w:r w:rsidR="00977C2C">
              <w:rPr>
                <w:sz w:val="28"/>
                <w:szCs w:val="28"/>
              </w:rPr>
              <w:t xml:space="preserve"> </w:t>
            </w:r>
            <w:r w:rsidR="00780D60" w:rsidRPr="00780D60">
              <w:rPr>
                <w:sz w:val="28"/>
                <w:szCs w:val="28"/>
              </w:rPr>
              <w:t xml:space="preserve">№ </w:t>
            </w:r>
            <w:r w:rsidR="00977C2C" w:rsidRPr="00977C2C">
              <w:rPr>
                <w:sz w:val="28"/>
                <w:szCs w:val="28"/>
                <w:u w:val="single"/>
              </w:rPr>
              <w:t>42-п/26</w:t>
            </w:r>
          </w:p>
        </w:tc>
      </w:tr>
      <w:tr w:rsidR="00D1167C" w14:paraId="35A10678" w14:textId="77777777" w:rsidTr="00D1167C">
        <w:tc>
          <w:tcPr>
            <w:tcW w:w="5064" w:type="dxa"/>
          </w:tcPr>
          <w:p w14:paraId="712ED100" w14:textId="77777777" w:rsidR="00D1167C" w:rsidRDefault="00D1167C" w:rsidP="00404669">
            <w:pPr>
              <w:tabs>
                <w:tab w:val="left" w:pos="3231"/>
              </w:tabs>
              <w:suppressAutoHyphens/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01FB3077" w14:textId="77777777" w:rsidR="00D1167C" w:rsidRDefault="00D1167C" w:rsidP="00404669">
            <w:pPr>
              <w:suppressAutoHyphens/>
              <w:jc w:val="right"/>
              <w:rPr>
                <w:sz w:val="28"/>
                <w:szCs w:val="28"/>
              </w:rPr>
            </w:pPr>
          </w:p>
          <w:p w14:paraId="3FF053A8" w14:textId="433FCF29" w:rsidR="00D1167C" w:rsidRPr="00780D60" w:rsidRDefault="00D1167C" w:rsidP="00404669">
            <w:pPr>
              <w:suppressAutoHyphens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1</w:t>
            </w:r>
          </w:p>
          <w:p w14:paraId="01C61DEA" w14:textId="77777777" w:rsidR="00D1167C" w:rsidRPr="00780D60" w:rsidRDefault="00D1167C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«Обеспечение населения Углегорского муниципального округа Сахалинской области качественными услугами жилищно-коммунального хозяйства» утвержденной </w:t>
            </w:r>
            <w:r w:rsidRPr="00780D6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780D60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</w:t>
            </w:r>
          </w:p>
          <w:p w14:paraId="2876513B" w14:textId="11C644AF" w:rsidR="00D1167C" w:rsidRDefault="00D1167C" w:rsidP="00404669">
            <w:pPr>
              <w:suppressAutoHyphens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Pr="00D1167C">
              <w:rPr>
                <w:sz w:val="28"/>
                <w:szCs w:val="28"/>
                <w:u w:val="single"/>
              </w:rPr>
              <w:t>05.02.2025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</w:rPr>
              <w:t>100-п/25</w:t>
            </w:r>
          </w:p>
          <w:p w14:paraId="2C14D0F5" w14:textId="77777777" w:rsidR="00D1167C" w:rsidRPr="00780D60" w:rsidRDefault="00D1167C" w:rsidP="00404669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5CB54258" w14:textId="077DD857" w:rsidR="00337D5D" w:rsidRDefault="00337D5D" w:rsidP="00404669">
      <w:pPr>
        <w:suppressAutoHyphens/>
        <w:jc w:val="center"/>
      </w:pPr>
    </w:p>
    <w:p w14:paraId="21628702" w14:textId="77777777" w:rsidR="00337D5D" w:rsidRPr="00337D5D" w:rsidRDefault="00337D5D" w:rsidP="00404669">
      <w:pPr>
        <w:suppressAutoHyphens/>
        <w:jc w:val="right"/>
      </w:pPr>
    </w:p>
    <w:p w14:paraId="0F0473F1" w14:textId="77777777" w:rsidR="00C84AA0" w:rsidRPr="00C84AA0" w:rsidRDefault="00C84AA0" w:rsidP="00404669">
      <w:pPr>
        <w:tabs>
          <w:tab w:val="left" w:pos="4344"/>
          <w:tab w:val="center" w:pos="4963"/>
        </w:tabs>
        <w:suppressAutoHyphens/>
        <w:jc w:val="center"/>
        <w:rPr>
          <w:b/>
          <w:bCs/>
          <w:sz w:val="28"/>
          <w:szCs w:val="28"/>
        </w:rPr>
      </w:pPr>
      <w:r w:rsidRPr="00C84AA0">
        <w:rPr>
          <w:b/>
          <w:bCs/>
          <w:sz w:val="28"/>
          <w:szCs w:val="28"/>
        </w:rPr>
        <w:t>Паспорт</w:t>
      </w:r>
    </w:p>
    <w:p w14:paraId="38E0A3A4" w14:textId="77777777" w:rsidR="00C84AA0" w:rsidRPr="00C84AA0" w:rsidRDefault="00C84AA0" w:rsidP="00404669">
      <w:pPr>
        <w:suppressAutoHyphens/>
        <w:ind w:left="340"/>
        <w:jc w:val="center"/>
        <w:rPr>
          <w:b/>
          <w:bCs/>
          <w:sz w:val="28"/>
          <w:szCs w:val="28"/>
        </w:rPr>
      </w:pPr>
      <w:r w:rsidRPr="00C84AA0">
        <w:rPr>
          <w:b/>
          <w:bCs/>
          <w:sz w:val="28"/>
          <w:szCs w:val="28"/>
        </w:rPr>
        <w:t xml:space="preserve">муниципальной программы «Обеспечение населения </w:t>
      </w:r>
    </w:p>
    <w:p w14:paraId="1CF2A22C" w14:textId="77777777" w:rsidR="00C84AA0" w:rsidRPr="00C84AA0" w:rsidRDefault="00C84AA0" w:rsidP="00404669">
      <w:pPr>
        <w:suppressAutoHyphens/>
        <w:ind w:left="340"/>
        <w:jc w:val="center"/>
        <w:rPr>
          <w:b/>
          <w:bCs/>
          <w:sz w:val="28"/>
          <w:szCs w:val="28"/>
        </w:rPr>
      </w:pPr>
      <w:r w:rsidRPr="00C84AA0">
        <w:rPr>
          <w:b/>
          <w:bCs/>
          <w:sz w:val="28"/>
          <w:szCs w:val="28"/>
        </w:rPr>
        <w:t xml:space="preserve">Углегорского муниципального округа </w:t>
      </w:r>
    </w:p>
    <w:p w14:paraId="2344326D" w14:textId="77777777" w:rsidR="00C84AA0" w:rsidRPr="00C84AA0" w:rsidRDefault="00C84AA0" w:rsidP="00404669">
      <w:pPr>
        <w:suppressAutoHyphens/>
        <w:ind w:left="340"/>
        <w:jc w:val="center"/>
        <w:rPr>
          <w:b/>
          <w:bCs/>
          <w:sz w:val="28"/>
          <w:szCs w:val="28"/>
        </w:rPr>
      </w:pPr>
      <w:r w:rsidRPr="00C84AA0">
        <w:rPr>
          <w:b/>
          <w:bCs/>
          <w:sz w:val="28"/>
          <w:szCs w:val="28"/>
        </w:rPr>
        <w:t>жилищно-коммунального хозяйства»</w:t>
      </w:r>
    </w:p>
    <w:p w14:paraId="0A4F3B2B" w14:textId="77777777" w:rsidR="00C84AA0" w:rsidRPr="00C84AA0" w:rsidRDefault="00C84AA0" w:rsidP="00404669">
      <w:pPr>
        <w:suppressAutoHyphens/>
        <w:ind w:left="340"/>
        <w:rPr>
          <w:sz w:val="28"/>
          <w:szCs w:val="28"/>
        </w:rPr>
      </w:pPr>
    </w:p>
    <w:p w14:paraId="1C9DA39C" w14:textId="77777777" w:rsidR="00C84AA0" w:rsidRPr="00C84AA0" w:rsidRDefault="00C84AA0" w:rsidP="004046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84AA0">
        <w:rPr>
          <w:sz w:val="28"/>
          <w:szCs w:val="28"/>
        </w:rPr>
        <w:t>Раздел 1. ОСНОВНЫЕ ПОЛОЖЕНИЯ</w:t>
      </w:r>
    </w:p>
    <w:p w14:paraId="669A59FB" w14:textId="77777777" w:rsidR="00C84AA0" w:rsidRPr="00C84AA0" w:rsidRDefault="00C84AA0" w:rsidP="00404669">
      <w:pPr>
        <w:suppressAutoHyphens/>
        <w:ind w:left="340"/>
        <w:rPr>
          <w:sz w:val="28"/>
          <w:szCs w:val="28"/>
        </w:rPr>
      </w:pPr>
    </w:p>
    <w:tbl>
      <w:tblPr>
        <w:tblW w:w="1006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4674"/>
      </w:tblGrid>
      <w:tr w:rsidR="00C84AA0" w:rsidRPr="00C84AA0" w14:paraId="20AE85C9" w14:textId="77777777" w:rsidTr="00DA4924">
        <w:tc>
          <w:tcPr>
            <w:tcW w:w="53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7AE8DF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  <w:p w14:paraId="6844820F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6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E6B7E" w14:textId="77777777" w:rsidR="00C84AA0" w:rsidRPr="00C84AA0" w:rsidRDefault="00C84AA0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 xml:space="preserve">Администрация Углегорского муниципального округа Сахалинской области (отдел коммунального хозяйства, транспорта и связи) </w:t>
            </w:r>
          </w:p>
        </w:tc>
      </w:tr>
      <w:tr w:rsidR="00C84AA0" w:rsidRPr="00C84AA0" w14:paraId="18E8D04D" w14:textId="77777777" w:rsidTr="00DA4924">
        <w:tc>
          <w:tcPr>
            <w:tcW w:w="53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4F2EA8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>Соисполнители</w:t>
            </w:r>
          </w:p>
        </w:tc>
        <w:tc>
          <w:tcPr>
            <w:tcW w:w="46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BDDD8B" w14:textId="77777777" w:rsidR="00C84AA0" w:rsidRPr="00C84AA0" w:rsidRDefault="00C84AA0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 xml:space="preserve">Комитет по управлению муниципальной собственностью Углегорского муниципального округа Сахалинской области, МКУ «Управление территорией пгт. Шахтерск» Углегорского муниципального округа Сахалинской области, МКУ «Управление территорией </w:t>
            </w:r>
            <w:proofErr w:type="spellStart"/>
            <w:r w:rsidRPr="00C84AA0">
              <w:rPr>
                <w:sz w:val="28"/>
                <w:szCs w:val="28"/>
              </w:rPr>
              <w:t>с.Бошняково</w:t>
            </w:r>
            <w:proofErr w:type="spellEnd"/>
            <w:r w:rsidRPr="00C84AA0">
              <w:rPr>
                <w:sz w:val="28"/>
                <w:szCs w:val="28"/>
              </w:rPr>
              <w:t xml:space="preserve">» Углегорского муниципального округа Сахалинской области, МКУ «Управление капитального строительства» Углегорского </w:t>
            </w:r>
            <w:r w:rsidRPr="00C84AA0">
              <w:rPr>
                <w:sz w:val="28"/>
                <w:szCs w:val="28"/>
              </w:rPr>
              <w:lastRenderedPageBreak/>
              <w:t xml:space="preserve">муниципального округа Сахалинской области, МБУ «Управление дорожно-транспортным хозяйством» </w:t>
            </w:r>
          </w:p>
        </w:tc>
      </w:tr>
      <w:tr w:rsidR="00C84AA0" w:rsidRPr="00C84AA0" w14:paraId="5A7386A9" w14:textId="77777777" w:rsidTr="00DA4924">
        <w:tc>
          <w:tcPr>
            <w:tcW w:w="53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8BD34B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lastRenderedPageBreak/>
              <w:t xml:space="preserve">Участники </w:t>
            </w:r>
          </w:p>
        </w:tc>
        <w:tc>
          <w:tcPr>
            <w:tcW w:w="467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35BC5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C84AA0">
              <w:rPr>
                <w:rFonts w:eastAsiaTheme="minorEastAsia"/>
                <w:sz w:val="28"/>
                <w:szCs w:val="28"/>
              </w:rPr>
              <w:t>- управляющие компании;</w:t>
            </w:r>
          </w:p>
          <w:p w14:paraId="018806A5" w14:textId="77777777" w:rsidR="00C84AA0" w:rsidRPr="00C84AA0" w:rsidRDefault="00C84AA0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C84AA0">
              <w:rPr>
                <w:rFonts w:eastAsiaTheme="minorEastAsia"/>
                <w:sz w:val="28"/>
                <w:szCs w:val="28"/>
              </w:rPr>
              <w:t>- ресурсоснабжающие организации</w:t>
            </w:r>
          </w:p>
        </w:tc>
      </w:tr>
      <w:tr w:rsidR="00C84AA0" w:rsidRPr="00C84AA0" w14:paraId="7930E0BC" w14:textId="77777777" w:rsidTr="00DA4924">
        <w:tc>
          <w:tcPr>
            <w:tcW w:w="53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01ED5F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 xml:space="preserve">Период реализации </w:t>
            </w:r>
          </w:p>
        </w:tc>
        <w:tc>
          <w:tcPr>
            <w:tcW w:w="467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FC0AA2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>2025 - 2030</w:t>
            </w:r>
          </w:p>
        </w:tc>
      </w:tr>
      <w:tr w:rsidR="00C84AA0" w:rsidRPr="00C84AA0" w14:paraId="46503D36" w14:textId="77777777" w:rsidTr="00DA4924">
        <w:tc>
          <w:tcPr>
            <w:tcW w:w="53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2A7E1C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bookmarkStart w:id="0" w:name="P444"/>
            <w:bookmarkStart w:id="1" w:name="_Hlk176351411"/>
            <w:bookmarkEnd w:id="0"/>
            <w:r w:rsidRPr="00C84AA0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467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34F513" w14:textId="77777777" w:rsidR="00C84AA0" w:rsidRPr="00C84AA0" w:rsidRDefault="00C84AA0" w:rsidP="00404669">
            <w:pPr>
              <w:suppressAutoHyphens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C84AA0">
              <w:rPr>
                <w:color w:val="000000"/>
                <w:sz w:val="28"/>
                <w:szCs w:val="28"/>
                <w:lang w:bidi="ru-RU"/>
              </w:rPr>
              <w:t>Цель 1: Создание безопасных и комфортных условий проживания граждан на территории Углегорского муниципального округа Сахалинской области.</w:t>
            </w:r>
          </w:p>
          <w:p w14:paraId="3AAAD23D" w14:textId="77777777" w:rsidR="00C84AA0" w:rsidRPr="00C84AA0" w:rsidRDefault="00C84AA0" w:rsidP="00404669">
            <w:pPr>
              <w:suppressAutoHyphens/>
              <w:jc w:val="both"/>
              <w:rPr>
                <w:rFonts w:eastAsiaTheme="minorEastAsia"/>
                <w:sz w:val="28"/>
                <w:szCs w:val="28"/>
              </w:rPr>
            </w:pPr>
            <w:r w:rsidRPr="00C84AA0">
              <w:rPr>
                <w:color w:val="000000"/>
                <w:sz w:val="28"/>
                <w:szCs w:val="28"/>
                <w:lang w:bidi="ru-RU"/>
              </w:rPr>
              <w:t xml:space="preserve">Цель 2: Создание условий для обеспечения качественными коммунальными услугами потребителей </w:t>
            </w:r>
            <w:r w:rsidRPr="00C84AA0">
              <w:rPr>
                <w:sz w:val="28"/>
                <w:szCs w:val="28"/>
              </w:rPr>
              <w:t>Углегорского муниципального округа Сахалинской области</w:t>
            </w:r>
            <w:r w:rsidRPr="00C84AA0">
              <w:rPr>
                <w:color w:val="000000"/>
                <w:sz w:val="28"/>
                <w:szCs w:val="28"/>
                <w:lang w:bidi="ru-RU"/>
              </w:rPr>
              <w:t>.</w:t>
            </w:r>
          </w:p>
        </w:tc>
      </w:tr>
      <w:tr w:rsidR="00C84AA0" w:rsidRPr="00C84AA0" w14:paraId="6B118666" w14:textId="77777777" w:rsidTr="00DA4924">
        <w:tc>
          <w:tcPr>
            <w:tcW w:w="53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490C4C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bookmarkStart w:id="2" w:name="P447"/>
            <w:bookmarkEnd w:id="1"/>
            <w:bookmarkEnd w:id="2"/>
            <w:r w:rsidRPr="00C84AA0">
              <w:rPr>
                <w:sz w:val="28"/>
                <w:szCs w:val="28"/>
              </w:rPr>
              <w:t>Направления (при необходимости)</w:t>
            </w:r>
          </w:p>
        </w:tc>
        <w:tc>
          <w:tcPr>
            <w:tcW w:w="467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69849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ind w:right="563"/>
              <w:rPr>
                <w:sz w:val="28"/>
                <w:szCs w:val="28"/>
              </w:rPr>
            </w:pPr>
            <w:r w:rsidRPr="00C84AA0">
              <w:rPr>
                <w:rFonts w:eastAsiaTheme="minorEastAsia"/>
                <w:sz w:val="28"/>
                <w:szCs w:val="28"/>
              </w:rPr>
              <w:t>Отсутствуют</w:t>
            </w:r>
          </w:p>
        </w:tc>
      </w:tr>
      <w:tr w:rsidR="00C84AA0" w:rsidRPr="00C84AA0" w14:paraId="72A8C10B" w14:textId="77777777" w:rsidTr="00DA4924">
        <w:tc>
          <w:tcPr>
            <w:tcW w:w="53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5DF191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467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0908F1" w14:textId="77777777" w:rsidR="00C84AA0" w:rsidRPr="00C84AA0" w:rsidRDefault="00C84AA0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>Общий объем финансовых средств, направляемых на реализацию муниципальной программы, составляет 564 849,3 тыс. руб.</w:t>
            </w:r>
          </w:p>
        </w:tc>
      </w:tr>
      <w:tr w:rsidR="00C84AA0" w:rsidRPr="00C84AA0" w14:paraId="1E659CCA" w14:textId="77777777" w:rsidTr="00DA4924">
        <w:tc>
          <w:tcPr>
            <w:tcW w:w="53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02A560" w14:textId="77777777" w:rsidR="00C84AA0" w:rsidRPr="00C84AA0" w:rsidRDefault="00C84AA0" w:rsidP="00404669">
            <w:pPr>
              <w:suppressAutoHyphens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46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F40BF" w14:textId="77777777" w:rsidR="00C84AA0" w:rsidRPr="00C84AA0" w:rsidRDefault="00C84AA0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года»/ Государственная программа Российской Федерации "Обеспечение доступным и комфортным жильем и</w:t>
            </w:r>
          </w:p>
          <w:p w14:paraId="19B3B64E" w14:textId="77777777" w:rsidR="00C84AA0" w:rsidRPr="00C84AA0" w:rsidRDefault="00C84AA0" w:rsidP="00404669">
            <w:pPr>
              <w:suppressAutoHyphens/>
              <w:jc w:val="both"/>
              <w:rPr>
                <w:sz w:val="28"/>
                <w:szCs w:val="28"/>
              </w:rPr>
            </w:pPr>
            <w:r w:rsidRPr="00C84AA0">
              <w:rPr>
                <w:sz w:val="28"/>
                <w:szCs w:val="28"/>
              </w:rPr>
              <w:t xml:space="preserve">коммунальными услугами граждан Российской Федерации", Государственная Сахалинской области "Обеспечение населения Сахалинской области качественными услугами жилищно-коммунального хозяйства", утвержденная постановлением Правительства Сахалинской области от 10.07.2023 № 364, </w:t>
            </w:r>
            <w:bookmarkStart w:id="3" w:name="_Hlk176351899"/>
            <w:r w:rsidRPr="00C84AA0">
              <w:rPr>
                <w:sz w:val="28"/>
                <w:szCs w:val="28"/>
              </w:rPr>
              <w:t xml:space="preserve">Государственная Сахалинской области "Развитие </w:t>
            </w:r>
            <w:r w:rsidRPr="00C84AA0">
              <w:rPr>
                <w:sz w:val="28"/>
                <w:szCs w:val="28"/>
              </w:rPr>
              <w:lastRenderedPageBreak/>
              <w:t>энергетики Сахалинской области" утвержденная постановлением Правительства Сахалинской области от 07.07.2023 № 361</w:t>
            </w:r>
            <w:bookmarkEnd w:id="3"/>
          </w:p>
        </w:tc>
      </w:tr>
    </w:tbl>
    <w:p w14:paraId="3B3CABAD" w14:textId="77777777" w:rsidR="00C84AA0" w:rsidRPr="00C84AA0" w:rsidRDefault="00C84AA0" w:rsidP="00404669">
      <w:pPr>
        <w:suppressAutoHyphens/>
        <w:rPr>
          <w:sz w:val="28"/>
          <w:szCs w:val="28"/>
        </w:rPr>
        <w:sectPr w:rsidR="00C84AA0" w:rsidRPr="00C84AA0" w:rsidSect="00DA4924">
          <w:headerReference w:type="default" r:id="rId11"/>
          <w:footerReference w:type="first" r:id="rId12"/>
          <w:type w:val="continuous"/>
          <w:pgSz w:w="11900" w:h="16840"/>
          <w:pgMar w:top="709" w:right="565" w:bottom="1258" w:left="1409" w:header="0" w:footer="3" w:gutter="0"/>
          <w:cols w:space="720"/>
          <w:noEndnote/>
          <w:docGrid w:linePitch="360"/>
        </w:sectPr>
      </w:pPr>
      <w:bookmarkStart w:id="4" w:name="P452"/>
      <w:bookmarkEnd w:id="4"/>
    </w:p>
    <w:p w14:paraId="2192F1D4" w14:textId="77777777" w:rsidR="00C84AA0" w:rsidRPr="00C84AA0" w:rsidRDefault="00C84AA0" w:rsidP="00404669">
      <w:pPr>
        <w:suppressAutoHyphens/>
        <w:jc w:val="center"/>
        <w:rPr>
          <w:sz w:val="28"/>
          <w:szCs w:val="28"/>
        </w:rPr>
      </w:pPr>
      <w:r w:rsidRPr="00C84AA0">
        <w:rPr>
          <w:sz w:val="28"/>
          <w:szCs w:val="28"/>
        </w:rPr>
        <w:lastRenderedPageBreak/>
        <w:t>Раздел 2. ПОКАЗАТЕЛИ МУНИЦИПАЛЬНОЙ ПРОГРАММЫ</w:t>
      </w:r>
    </w:p>
    <w:p w14:paraId="1D540DA9" w14:textId="77777777" w:rsidR="00C84AA0" w:rsidRPr="00C84AA0" w:rsidRDefault="00C84AA0" w:rsidP="00404669">
      <w:pPr>
        <w:suppressAutoHyphens/>
        <w:jc w:val="center"/>
        <w:rPr>
          <w:sz w:val="28"/>
          <w:szCs w:val="28"/>
        </w:rPr>
      </w:pPr>
      <w:r w:rsidRPr="00C84AA0">
        <w:rPr>
          <w:sz w:val="28"/>
          <w:szCs w:val="28"/>
        </w:rPr>
        <w:t>«Обеспечение населения Углегорского муниципального округа Сахалинской области</w:t>
      </w:r>
    </w:p>
    <w:p w14:paraId="67D7F8E2" w14:textId="1AA05A7C" w:rsidR="00C84AA0" w:rsidRPr="00C84AA0" w:rsidRDefault="00C84AA0" w:rsidP="00A52831">
      <w:pPr>
        <w:suppressAutoHyphens/>
        <w:jc w:val="center"/>
        <w:rPr>
          <w:sz w:val="28"/>
          <w:szCs w:val="28"/>
        </w:rPr>
      </w:pPr>
      <w:r w:rsidRPr="00C84AA0">
        <w:rPr>
          <w:sz w:val="28"/>
          <w:szCs w:val="28"/>
        </w:rPr>
        <w:t>качественными услугами ж</w:t>
      </w:r>
      <w:r w:rsidR="00A52831">
        <w:rPr>
          <w:sz w:val="28"/>
          <w:szCs w:val="28"/>
        </w:rPr>
        <w:t>илищно-коммунального хозяйства»</w:t>
      </w:r>
    </w:p>
    <w:tbl>
      <w:tblPr>
        <w:tblpPr w:leftFromText="180" w:rightFromText="180" w:vertAnchor="text" w:tblpY="1"/>
        <w:tblOverlap w:val="never"/>
        <w:tblW w:w="15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2198"/>
        <w:gridCol w:w="1198"/>
        <w:gridCol w:w="1276"/>
        <w:gridCol w:w="928"/>
        <w:gridCol w:w="850"/>
        <w:gridCol w:w="709"/>
        <w:gridCol w:w="859"/>
        <w:gridCol w:w="709"/>
        <w:gridCol w:w="706"/>
        <w:gridCol w:w="637"/>
        <w:gridCol w:w="2693"/>
        <w:gridCol w:w="1841"/>
      </w:tblGrid>
      <w:tr w:rsidR="00C84AA0" w:rsidRPr="00C84AA0" w14:paraId="17A1DB75" w14:textId="77777777" w:rsidTr="00DA4924">
        <w:tc>
          <w:tcPr>
            <w:tcW w:w="56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73ED2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N п/п</w:t>
            </w:r>
          </w:p>
        </w:tc>
        <w:tc>
          <w:tcPr>
            <w:tcW w:w="219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5E2FC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Наименование показателя </w:t>
            </w:r>
          </w:p>
        </w:tc>
        <w:tc>
          <w:tcPr>
            <w:tcW w:w="119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5C0F75" w14:textId="77777777" w:rsidR="00C84AA0" w:rsidRPr="00C84AA0" w:rsidRDefault="00C84AA0" w:rsidP="00A52831">
            <w:pPr>
              <w:jc w:val="center"/>
            </w:pPr>
            <w:r w:rsidRPr="00C84AA0">
              <w:t>Уровень показателя</w:t>
            </w:r>
          </w:p>
        </w:tc>
        <w:tc>
          <w:tcPr>
            <w:tcW w:w="1276" w:type="dxa"/>
            <w:vMerge w:val="restart"/>
          </w:tcPr>
          <w:p w14:paraId="77C9C27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 измерения (по </w:t>
            </w:r>
            <w:hyperlink r:id="rId13" w:history="1">
              <w:r w:rsidRPr="00C84AA0">
                <w:t>ОКЕИ</w:t>
              </w:r>
            </w:hyperlink>
            <w:r w:rsidRPr="00C84AA0">
              <w:t>)</w:t>
            </w:r>
          </w:p>
        </w:tc>
        <w:tc>
          <w:tcPr>
            <w:tcW w:w="92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6033C" w14:textId="77777777" w:rsidR="00C84AA0" w:rsidRPr="00C84AA0" w:rsidRDefault="00C84AA0" w:rsidP="00A52831">
            <w:pPr>
              <w:jc w:val="center"/>
            </w:pPr>
            <w:r w:rsidRPr="00C84AA0">
              <w:t xml:space="preserve">Базовое значение </w:t>
            </w:r>
          </w:p>
        </w:tc>
        <w:tc>
          <w:tcPr>
            <w:tcW w:w="447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6CAA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Значения показателей по годам </w:t>
            </w:r>
          </w:p>
        </w:tc>
        <w:tc>
          <w:tcPr>
            <w:tcW w:w="26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39F2F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Ответственный за достижение показателя</w:t>
            </w:r>
          </w:p>
        </w:tc>
        <w:tc>
          <w:tcPr>
            <w:tcW w:w="184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2AB65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Связь с показателями национальных целей</w:t>
            </w:r>
          </w:p>
        </w:tc>
      </w:tr>
      <w:tr w:rsidR="00C84AA0" w:rsidRPr="00C84AA0" w14:paraId="616223AE" w14:textId="77777777" w:rsidTr="00DA4924">
        <w:tc>
          <w:tcPr>
            <w:tcW w:w="56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6CE5A8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219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B322D0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19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4B7C06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276" w:type="dxa"/>
            <w:vMerge/>
          </w:tcPr>
          <w:p w14:paraId="10E1D2B1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9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5C81FA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F33E1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2025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A101BF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2026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CCC1B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2027</w:t>
            </w:r>
          </w:p>
        </w:tc>
        <w:tc>
          <w:tcPr>
            <w:tcW w:w="709" w:type="dxa"/>
          </w:tcPr>
          <w:p w14:paraId="6C2FA42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2028</w:t>
            </w:r>
          </w:p>
        </w:tc>
        <w:tc>
          <w:tcPr>
            <w:tcW w:w="706" w:type="dxa"/>
          </w:tcPr>
          <w:p w14:paraId="7ABA3C5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2029</w:t>
            </w:r>
          </w:p>
        </w:tc>
        <w:tc>
          <w:tcPr>
            <w:tcW w:w="637" w:type="dxa"/>
          </w:tcPr>
          <w:p w14:paraId="55AAE34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2030</w:t>
            </w: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CE6E5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84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28E1A" w14:textId="77777777" w:rsidR="00C84AA0" w:rsidRPr="00C84AA0" w:rsidRDefault="00C84AA0" w:rsidP="00404669">
            <w:pPr>
              <w:suppressAutoHyphens/>
              <w:jc w:val="center"/>
            </w:pPr>
          </w:p>
        </w:tc>
      </w:tr>
      <w:tr w:rsidR="00C84AA0" w:rsidRPr="00C84AA0" w14:paraId="60DE397F" w14:textId="77777777" w:rsidTr="00DA4924">
        <w:tc>
          <w:tcPr>
            <w:tcW w:w="56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FFB8CF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219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619492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19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8D87CB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276" w:type="dxa"/>
            <w:vMerge/>
          </w:tcPr>
          <w:p w14:paraId="339F6005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9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338187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FCC62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план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9884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план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EC12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план</w:t>
            </w:r>
          </w:p>
        </w:tc>
        <w:tc>
          <w:tcPr>
            <w:tcW w:w="709" w:type="dxa"/>
          </w:tcPr>
          <w:p w14:paraId="45458E9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план</w:t>
            </w:r>
          </w:p>
        </w:tc>
        <w:tc>
          <w:tcPr>
            <w:tcW w:w="706" w:type="dxa"/>
          </w:tcPr>
          <w:p w14:paraId="187C66B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план</w:t>
            </w:r>
          </w:p>
        </w:tc>
        <w:tc>
          <w:tcPr>
            <w:tcW w:w="637" w:type="dxa"/>
          </w:tcPr>
          <w:p w14:paraId="777D39D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план</w:t>
            </w: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21ED1E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84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247EE" w14:textId="77777777" w:rsidR="00C84AA0" w:rsidRPr="00C84AA0" w:rsidRDefault="00C84AA0" w:rsidP="00404669">
            <w:pPr>
              <w:suppressAutoHyphens/>
              <w:jc w:val="center"/>
            </w:pPr>
          </w:p>
        </w:tc>
      </w:tr>
      <w:tr w:rsidR="00C84AA0" w:rsidRPr="00C84AA0" w14:paraId="40B564A4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50944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554B2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30C51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3</w:t>
            </w:r>
          </w:p>
        </w:tc>
        <w:tc>
          <w:tcPr>
            <w:tcW w:w="1276" w:type="dxa"/>
          </w:tcPr>
          <w:p w14:paraId="6706372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4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7FDD8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5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61E9D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6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53E14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7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5246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8</w:t>
            </w:r>
          </w:p>
        </w:tc>
        <w:tc>
          <w:tcPr>
            <w:tcW w:w="709" w:type="dxa"/>
          </w:tcPr>
          <w:p w14:paraId="1A832AB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9</w:t>
            </w:r>
          </w:p>
        </w:tc>
        <w:tc>
          <w:tcPr>
            <w:tcW w:w="706" w:type="dxa"/>
          </w:tcPr>
          <w:p w14:paraId="350A5C0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10</w:t>
            </w:r>
          </w:p>
        </w:tc>
        <w:tc>
          <w:tcPr>
            <w:tcW w:w="637" w:type="dxa"/>
          </w:tcPr>
          <w:p w14:paraId="6979AFE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11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DA9DF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13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4ACD5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14</w:t>
            </w:r>
          </w:p>
        </w:tc>
      </w:tr>
      <w:tr w:rsidR="00C84AA0" w:rsidRPr="00C84AA0" w14:paraId="78FAC4C7" w14:textId="77777777" w:rsidTr="00DA4924">
        <w:trPr>
          <w:trHeight w:val="336"/>
        </w:trPr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2CB16" w14:textId="77777777" w:rsidR="00C84AA0" w:rsidRPr="00C84AA0" w:rsidRDefault="00C84AA0" w:rsidP="00404669">
            <w:pPr>
              <w:suppressAutoHyphens/>
              <w:jc w:val="center"/>
            </w:pPr>
          </w:p>
        </w:tc>
        <w:tc>
          <w:tcPr>
            <w:tcW w:w="14604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95C6DC" w14:textId="77777777" w:rsidR="00C84AA0" w:rsidRPr="00C84AA0" w:rsidRDefault="00C84AA0" w:rsidP="00404669">
            <w:pPr>
              <w:suppressAutoHyphens/>
              <w:jc w:val="both"/>
            </w:pPr>
            <w:r w:rsidRPr="00C84AA0">
              <w:rPr>
                <w:lang w:bidi="ru-RU"/>
              </w:rPr>
              <w:t xml:space="preserve">Цель 1: Создание безопасных и комфортных условий проживания граждан на </w:t>
            </w:r>
            <w:proofErr w:type="gramStart"/>
            <w:r w:rsidRPr="00C84AA0">
              <w:rPr>
                <w:lang w:bidi="ru-RU"/>
              </w:rPr>
              <w:t xml:space="preserve">территории </w:t>
            </w:r>
            <w:r w:rsidRPr="00C84AA0">
              <w:t xml:space="preserve"> </w:t>
            </w:r>
            <w:r w:rsidRPr="00C84AA0">
              <w:rPr>
                <w:lang w:bidi="ru-RU"/>
              </w:rPr>
              <w:t>Углегорского</w:t>
            </w:r>
            <w:proofErr w:type="gramEnd"/>
            <w:r w:rsidRPr="00C84AA0">
              <w:rPr>
                <w:lang w:bidi="ru-RU"/>
              </w:rPr>
              <w:t xml:space="preserve"> муниципального округа Сахалинской области</w:t>
            </w:r>
          </w:p>
        </w:tc>
      </w:tr>
      <w:tr w:rsidR="00C84AA0" w:rsidRPr="00C84AA0" w14:paraId="6E12FC23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C04D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32CAB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</w:pPr>
            <w:r w:rsidRPr="00C84AA0"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982FD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ГП</w:t>
            </w:r>
          </w:p>
        </w:tc>
        <w:tc>
          <w:tcPr>
            <w:tcW w:w="1276" w:type="dxa"/>
          </w:tcPr>
          <w:p w14:paraId="1471198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EC837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7C540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F9A2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B9CAA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10</w:t>
            </w:r>
          </w:p>
        </w:tc>
        <w:tc>
          <w:tcPr>
            <w:tcW w:w="709" w:type="dxa"/>
          </w:tcPr>
          <w:p w14:paraId="4AA0EFA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706" w:type="dxa"/>
          </w:tcPr>
          <w:p w14:paraId="1B173C0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6566A84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521CBC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области, Комитет по управлению муниципальной </w:t>
            </w:r>
            <w:proofErr w:type="gramStart"/>
            <w:r w:rsidRPr="00C84AA0">
              <w:t>собственностью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251E95" w14:textId="77777777" w:rsidR="00C84AA0" w:rsidRPr="00C84AA0" w:rsidRDefault="00C84AA0" w:rsidP="00404669">
            <w:pPr>
              <w:suppressAutoHyphens/>
            </w:pPr>
            <w:r w:rsidRPr="00C84AA0">
              <w:t xml:space="preserve">Улучшение качества городской среды </w:t>
            </w:r>
          </w:p>
        </w:tc>
      </w:tr>
      <w:tr w:rsidR="00C84AA0" w:rsidRPr="00C84AA0" w14:paraId="355FC0CA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5FCBE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2. 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1DC95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</w:pPr>
            <w:r w:rsidRPr="00C84AA0">
              <w:t>Количество домохозяйств с печным отоплением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C2BEF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МП</w:t>
            </w:r>
          </w:p>
        </w:tc>
        <w:tc>
          <w:tcPr>
            <w:tcW w:w="1276" w:type="dxa"/>
          </w:tcPr>
          <w:p w14:paraId="2A24DCD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38755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FACA5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716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18B3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B61FA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</w:tcPr>
          <w:p w14:paraId="43EA559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6" w:type="dxa"/>
          </w:tcPr>
          <w:p w14:paraId="0FE2539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78AE1B4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5A4971" w14:textId="77777777" w:rsidR="00C84AA0" w:rsidRPr="00C84AA0" w:rsidRDefault="00C84AA0" w:rsidP="00404669">
            <w:pPr>
              <w:suppressAutoHyphens/>
            </w:pPr>
            <w:r w:rsidRPr="00C84AA0">
              <w:t>Отдел культуры, спорта и социальной политики Администрации Углегорского муниципального округа Сахалинской области,</w:t>
            </w:r>
          </w:p>
          <w:p w14:paraId="04C04042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</w:t>
            </w:r>
            <w:r w:rsidRPr="00C84AA0">
              <w:lastRenderedPageBreak/>
              <w:t xml:space="preserve">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6DCD09" w14:textId="77777777" w:rsidR="00C84AA0" w:rsidRPr="00C84AA0" w:rsidRDefault="00C84AA0" w:rsidP="00404669">
            <w:pPr>
              <w:suppressAutoHyphens/>
            </w:pPr>
            <w:r w:rsidRPr="00C84AA0">
              <w:lastRenderedPageBreak/>
              <w:t>Улучшение качества городской среды</w:t>
            </w:r>
          </w:p>
        </w:tc>
      </w:tr>
      <w:tr w:rsidR="00C84AA0" w:rsidRPr="00C84AA0" w14:paraId="0132EA35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73DC2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3.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184A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  <w:jc w:val="both"/>
              <w:rPr>
                <w:rFonts w:eastAsiaTheme="minorEastAsia"/>
              </w:rPr>
            </w:pPr>
            <w:r w:rsidRPr="00C84AA0"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DBF01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МП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476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%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9AFD1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100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ECC19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CC5E7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51623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</w:tcPr>
          <w:p w14:paraId="6B32718F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6" w:type="dxa"/>
          </w:tcPr>
          <w:p w14:paraId="093B6C0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47ABB30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05B74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C13C4C" w14:textId="77777777" w:rsidR="00C84AA0" w:rsidRPr="00C84AA0" w:rsidRDefault="00C84AA0" w:rsidP="00404669">
            <w:pPr>
              <w:suppressAutoHyphens/>
            </w:pPr>
            <w:r w:rsidRPr="00C84AA0">
              <w:t xml:space="preserve">Улучшение качества городской среды </w:t>
            </w:r>
          </w:p>
        </w:tc>
      </w:tr>
      <w:tr w:rsidR="00C84AA0" w:rsidRPr="00C84AA0" w14:paraId="29F7226C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4FA86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4.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B62C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ind w:left="34" w:right="80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Количество отловленных безнадзорных животных</w:t>
            </w:r>
          </w:p>
          <w:p w14:paraId="0A08A9C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  <w:jc w:val="both"/>
              <w:rPr>
                <w:rFonts w:eastAsiaTheme="minorEastAsia"/>
              </w:rPr>
            </w:pP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66B5D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МП</w:t>
            </w:r>
          </w:p>
        </w:tc>
        <w:tc>
          <w:tcPr>
            <w:tcW w:w="1276" w:type="dxa"/>
          </w:tcPr>
          <w:p w14:paraId="445BAAB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07B3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201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72E70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rPr>
                <w:lang w:val="en-US"/>
              </w:rPr>
              <w:t>87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151A4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D2A5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200</w:t>
            </w:r>
          </w:p>
        </w:tc>
        <w:tc>
          <w:tcPr>
            <w:tcW w:w="709" w:type="dxa"/>
          </w:tcPr>
          <w:p w14:paraId="436E600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220</w:t>
            </w:r>
          </w:p>
        </w:tc>
        <w:tc>
          <w:tcPr>
            <w:tcW w:w="706" w:type="dxa"/>
          </w:tcPr>
          <w:p w14:paraId="7C6732F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1E1A93E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A80576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Администрации Углегорского муниципального округа Сахалинской области, МКУ «Управление территорией пгт. </w:t>
            </w:r>
            <w:proofErr w:type="gramStart"/>
            <w:r w:rsidRPr="00C84AA0">
              <w:t>Шахтерск»  Углегорского</w:t>
            </w:r>
            <w:proofErr w:type="gramEnd"/>
            <w:r w:rsidRPr="00C84AA0">
              <w:t xml:space="preserve"> муниципального округа Сахалинской области, </w:t>
            </w:r>
            <w:r w:rsidRPr="00C84AA0">
              <w:lastRenderedPageBreak/>
              <w:t xml:space="preserve">МКУ «Управление территорией </w:t>
            </w:r>
            <w:proofErr w:type="spellStart"/>
            <w:r w:rsidRPr="00C84AA0">
              <w:t>с.Бошняково</w:t>
            </w:r>
            <w:proofErr w:type="spellEnd"/>
            <w:proofErr w:type="gramStart"/>
            <w:r w:rsidRPr="00C84AA0">
              <w:t>»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E68131" w14:textId="77777777" w:rsidR="00C84AA0" w:rsidRPr="00C84AA0" w:rsidRDefault="00C84AA0" w:rsidP="00404669">
            <w:pPr>
              <w:suppressAutoHyphens/>
            </w:pPr>
            <w:r w:rsidRPr="00C84AA0">
              <w:lastRenderedPageBreak/>
              <w:t xml:space="preserve">Улучшение качества городской среды </w:t>
            </w:r>
          </w:p>
        </w:tc>
      </w:tr>
      <w:tr w:rsidR="00C84AA0" w:rsidRPr="00C84AA0" w14:paraId="534F5A55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F0591D" w14:textId="77777777" w:rsidR="00C84AA0" w:rsidRPr="00C84AA0" w:rsidRDefault="00C84AA0" w:rsidP="00404669">
            <w:pPr>
              <w:suppressAutoHyphens/>
              <w:jc w:val="center"/>
            </w:pPr>
          </w:p>
        </w:tc>
        <w:tc>
          <w:tcPr>
            <w:tcW w:w="14604" w:type="dxa"/>
            <w:gridSpan w:val="1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752C7" w14:textId="77777777" w:rsidR="00C84AA0" w:rsidRPr="00C84AA0" w:rsidRDefault="00C84AA0" w:rsidP="00404669">
            <w:pPr>
              <w:suppressAutoHyphens/>
            </w:pPr>
            <w:r w:rsidRPr="00C84AA0">
              <w:t xml:space="preserve">Цель № 2.  Создание условий для обеспечения качественными коммунальными услугами потребителей Углегорского муниципального округа </w:t>
            </w:r>
          </w:p>
        </w:tc>
      </w:tr>
      <w:tr w:rsidR="00C84AA0" w:rsidRPr="00C84AA0" w14:paraId="5219CE8D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495801" w14:textId="77777777" w:rsidR="00C84AA0" w:rsidRPr="00C84AA0" w:rsidRDefault="00C84AA0" w:rsidP="00404669">
            <w:pPr>
              <w:suppressAutoHyphens/>
              <w:jc w:val="center"/>
            </w:pPr>
            <w:bookmarkStart w:id="5" w:name="_Hlk179454510"/>
            <w:r w:rsidRPr="00C84AA0">
              <w:t>5.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C1F22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left="14" w:right="96" w:hanging="14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Доля населения Углегорского муниципального округа, обеспеченного качественной питьевой водой из системы центрального водоснабжения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72DF0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МП</w:t>
            </w:r>
          </w:p>
        </w:tc>
        <w:tc>
          <w:tcPr>
            <w:tcW w:w="1276" w:type="dxa"/>
          </w:tcPr>
          <w:p w14:paraId="06E3509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%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96543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96,8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8B84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99,9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31C1B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99,9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E1B8E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99,9</w:t>
            </w:r>
          </w:p>
        </w:tc>
        <w:tc>
          <w:tcPr>
            <w:tcW w:w="709" w:type="dxa"/>
          </w:tcPr>
          <w:p w14:paraId="517EBED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99,9</w:t>
            </w:r>
          </w:p>
        </w:tc>
        <w:tc>
          <w:tcPr>
            <w:tcW w:w="706" w:type="dxa"/>
          </w:tcPr>
          <w:p w14:paraId="066C514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04766DA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59723D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06E71" w14:textId="77777777" w:rsidR="00C84AA0" w:rsidRPr="00C84AA0" w:rsidRDefault="00C84AA0" w:rsidP="00404669">
            <w:pPr>
              <w:suppressAutoHyphens/>
            </w:pPr>
            <w:r w:rsidRPr="00C84AA0">
              <w:t>Улучшение качества городской среды</w:t>
            </w:r>
          </w:p>
        </w:tc>
      </w:tr>
      <w:tr w:rsidR="00C84AA0" w:rsidRPr="00C84AA0" w14:paraId="237FB2EE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5C77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6.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2350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84AA0">
              <w:rPr>
                <w:sz w:val="26"/>
                <w:szCs w:val="26"/>
              </w:rPr>
              <w:t>Разработка проектно-изыскательской документации</w:t>
            </w:r>
          </w:p>
          <w:p w14:paraId="4509906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  <w:rPr>
                <w:rFonts w:eastAsiaTheme="minorEastAsia"/>
              </w:rPr>
            </w:pP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6B6F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ГП</w:t>
            </w:r>
          </w:p>
        </w:tc>
        <w:tc>
          <w:tcPr>
            <w:tcW w:w="1276" w:type="dxa"/>
          </w:tcPr>
          <w:p w14:paraId="05D5BD8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D4CCC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C15F0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67CDA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8B93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</w:tcPr>
          <w:p w14:paraId="3BF7168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6" w:type="dxa"/>
          </w:tcPr>
          <w:p w14:paraId="112809E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4810494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D89771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администрации Углегорского муниципального округа Сахалинской области, Комитет по управлению муниципальной собственностью Углегорского муниципального округа Сахалинской области, МКУ «Управление капитального </w:t>
            </w:r>
            <w:proofErr w:type="gramStart"/>
            <w:r w:rsidRPr="00C84AA0">
              <w:lastRenderedPageBreak/>
              <w:t>строительства»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3691AF" w14:textId="77777777" w:rsidR="00C84AA0" w:rsidRPr="00C84AA0" w:rsidRDefault="00C84AA0" w:rsidP="00404669">
            <w:pPr>
              <w:suppressAutoHyphens/>
            </w:pPr>
            <w:r w:rsidRPr="00C84AA0">
              <w:lastRenderedPageBreak/>
              <w:t xml:space="preserve">Улучшение качества городской среды </w:t>
            </w:r>
          </w:p>
        </w:tc>
      </w:tr>
      <w:tr w:rsidR="00C84AA0" w:rsidRPr="00C84AA0" w14:paraId="0BFCA854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000B7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7.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C46DC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 xml:space="preserve">Количество аварий на </w:t>
            </w:r>
            <w:r w:rsidRPr="00C84AA0">
              <w:rPr>
                <w:rFonts w:eastAsiaTheme="minorEastAsia"/>
                <w:w w:val="99"/>
              </w:rPr>
              <w:t>ин</w:t>
            </w:r>
            <w:r w:rsidRPr="00C84AA0">
              <w:rPr>
                <w:rFonts w:eastAsiaTheme="minorEastAsia"/>
              </w:rPr>
              <w:t>же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ер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ых с</w:t>
            </w:r>
            <w:r w:rsidRPr="00C84AA0">
              <w:rPr>
                <w:rFonts w:eastAsiaTheme="minorEastAsia"/>
                <w:spacing w:val="-1"/>
              </w:rPr>
              <w:t>е</w:t>
            </w:r>
            <w:r w:rsidRPr="00C84AA0">
              <w:rPr>
                <w:rFonts w:eastAsiaTheme="minorEastAsia"/>
                <w:w w:val="99"/>
              </w:rPr>
              <w:t>т</w:t>
            </w:r>
            <w:r w:rsidRPr="00C84AA0">
              <w:rPr>
                <w:rFonts w:eastAsiaTheme="minorEastAsia"/>
              </w:rPr>
              <w:t>ях</w:t>
            </w:r>
          </w:p>
          <w:p w14:paraId="13B4694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  <w:rPr>
                <w:rFonts w:eastAsiaTheme="minorEastAsia"/>
              </w:rPr>
            </w:pP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67CB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ГП</w:t>
            </w:r>
          </w:p>
        </w:tc>
        <w:tc>
          <w:tcPr>
            <w:tcW w:w="1276" w:type="dxa"/>
          </w:tcPr>
          <w:p w14:paraId="445A4DD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6A26FF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6ED5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AAE66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3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5330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3</w:t>
            </w:r>
          </w:p>
        </w:tc>
        <w:tc>
          <w:tcPr>
            <w:tcW w:w="709" w:type="dxa"/>
          </w:tcPr>
          <w:p w14:paraId="6F92EC3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3</w:t>
            </w:r>
          </w:p>
        </w:tc>
        <w:tc>
          <w:tcPr>
            <w:tcW w:w="706" w:type="dxa"/>
          </w:tcPr>
          <w:p w14:paraId="727C793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2C43AD7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6290C3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585D35" w14:textId="77777777" w:rsidR="00C84AA0" w:rsidRPr="00C84AA0" w:rsidRDefault="00C84AA0" w:rsidP="00404669">
            <w:pPr>
              <w:suppressAutoHyphens/>
            </w:pPr>
            <w:r w:rsidRPr="00C84AA0">
              <w:t xml:space="preserve">Улучшение качества городской среды </w:t>
            </w:r>
          </w:p>
        </w:tc>
      </w:tr>
      <w:tr w:rsidR="00C84AA0" w:rsidRPr="00C84AA0" w14:paraId="04FAA85E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24B7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8.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A63A3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t>Количество приобретенной техники для нужд жилищно-коммунального хозяйства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1376E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МП</w:t>
            </w:r>
          </w:p>
        </w:tc>
        <w:tc>
          <w:tcPr>
            <w:tcW w:w="1276" w:type="dxa"/>
          </w:tcPr>
          <w:p w14:paraId="55C4E3D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689B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E626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5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D1444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347F1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</w:tcPr>
          <w:p w14:paraId="4AFBF9B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6" w:type="dxa"/>
          </w:tcPr>
          <w:p w14:paraId="3FA76DB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1528107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BA388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8D6224" w14:textId="77777777" w:rsidR="00C84AA0" w:rsidRPr="00C84AA0" w:rsidRDefault="00C84AA0" w:rsidP="00404669">
            <w:pPr>
              <w:suppressAutoHyphens/>
            </w:pPr>
            <w:r w:rsidRPr="00C84AA0">
              <w:t xml:space="preserve">Улучшение качества городской среды </w:t>
            </w:r>
          </w:p>
        </w:tc>
      </w:tr>
      <w:tr w:rsidR="00C84AA0" w:rsidRPr="00C84AA0" w14:paraId="0BD6F77A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9D4D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9.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76A3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</w:pPr>
            <w:r w:rsidRPr="00C84AA0">
              <w:rPr>
                <w:rFonts w:eastAsiaTheme="minorEastAsia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83291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МП</w:t>
            </w:r>
          </w:p>
        </w:tc>
        <w:tc>
          <w:tcPr>
            <w:tcW w:w="1276" w:type="dxa"/>
          </w:tcPr>
          <w:p w14:paraId="22CD579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км/</w:t>
            </w:r>
            <w:proofErr w:type="spellStart"/>
            <w:r w:rsidRPr="00C84AA0">
              <w:t>шт</w:t>
            </w:r>
            <w:proofErr w:type="spellEnd"/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A600B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1,57/6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76438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A2E4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CFF4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</w:tcPr>
          <w:p w14:paraId="53FB13B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6" w:type="dxa"/>
          </w:tcPr>
          <w:p w14:paraId="622F94F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56739B6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1CC08A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области, Комитет по управлению муниципальной </w:t>
            </w:r>
            <w:proofErr w:type="gramStart"/>
            <w:r w:rsidRPr="00C84AA0">
              <w:t>собственностью  Углегорского</w:t>
            </w:r>
            <w:proofErr w:type="gramEnd"/>
            <w:r w:rsidRPr="00C84AA0">
              <w:t xml:space="preserve"> муниципального округа Сахалинской </w:t>
            </w:r>
            <w:proofErr w:type="gramStart"/>
            <w:r w:rsidRPr="00C84AA0">
              <w:t>области,  МКУ</w:t>
            </w:r>
            <w:proofErr w:type="gramEnd"/>
            <w:r w:rsidRPr="00C84AA0">
              <w:t xml:space="preserve"> «Управление капитального </w:t>
            </w:r>
            <w:r w:rsidRPr="00C84AA0">
              <w:lastRenderedPageBreak/>
              <w:t>строительства» Углегорского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341FA" w14:textId="77777777" w:rsidR="00C84AA0" w:rsidRPr="00C84AA0" w:rsidRDefault="00C84AA0" w:rsidP="00404669">
            <w:pPr>
              <w:suppressAutoHyphens/>
            </w:pPr>
            <w:r w:rsidRPr="00C84AA0">
              <w:lastRenderedPageBreak/>
              <w:t>Улучшение качества городской среды</w:t>
            </w:r>
          </w:p>
        </w:tc>
      </w:tr>
      <w:tr w:rsidR="00C84AA0" w:rsidRPr="00C84AA0" w14:paraId="68C5DFEF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0CD2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10.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2A1B3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63F27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МП</w:t>
            </w:r>
          </w:p>
        </w:tc>
        <w:tc>
          <w:tcPr>
            <w:tcW w:w="1276" w:type="dxa"/>
          </w:tcPr>
          <w:p w14:paraId="0A598A0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10535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AA1B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FB23F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14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A00BA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</w:tcPr>
          <w:p w14:paraId="0FEB093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6" w:type="dxa"/>
          </w:tcPr>
          <w:p w14:paraId="46CD41C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4B6104A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FC253A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Администрации Углегорского муниципального округа Сахалинской области, Комитет по управлению муниципальной собственностью Углегорского муниципального округа Сахалинской области, МКУ «Управление территорией пгт. </w:t>
            </w:r>
            <w:proofErr w:type="gramStart"/>
            <w:r w:rsidRPr="00C84AA0">
              <w:t>Шахтерск»  Углегорского</w:t>
            </w:r>
            <w:proofErr w:type="gramEnd"/>
            <w:r w:rsidRPr="00C84AA0">
              <w:t xml:space="preserve"> муниципального округа Сахалинской </w:t>
            </w:r>
            <w:proofErr w:type="gramStart"/>
            <w:r w:rsidRPr="00C84AA0">
              <w:t>области ,</w:t>
            </w:r>
            <w:proofErr w:type="gramEnd"/>
            <w:r w:rsidRPr="00C84AA0">
              <w:t xml:space="preserve"> МКУ «Управление территорией </w:t>
            </w:r>
            <w:proofErr w:type="spellStart"/>
            <w:r w:rsidRPr="00C84AA0">
              <w:t>с.Бошняково</w:t>
            </w:r>
            <w:proofErr w:type="spellEnd"/>
            <w:proofErr w:type="gramStart"/>
            <w:r w:rsidRPr="00C84AA0">
              <w:t>»  Углегорского</w:t>
            </w:r>
            <w:proofErr w:type="gramEnd"/>
            <w:r w:rsidRPr="00C84AA0">
              <w:t xml:space="preserve"> муниципального округа Сахалинской </w:t>
            </w:r>
            <w:proofErr w:type="gramStart"/>
            <w:r w:rsidRPr="00C84AA0">
              <w:t>области ,</w:t>
            </w:r>
            <w:proofErr w:type="gramEnd"/>
            <w:r w:rsidRPr="00C84AA0">
              <w:t xml:space="preserve"> МКУ «Управление капитального </w:t>
            </w:r>
            <w:proofErr w:type="gramStart"/>
            <w:r w:rsidRPr="00C84AA0">
              <w:t>строительства»  Углегорского</w:t>
            </w:r>
            <w:proofErr w:type="gramEnd"/>
            <w:r w:rsidRPr="00C84AA0">
              <w:t xml:space="preserve"> муниципального округа </w:t>
            </w:r>
            <w:r w:rsidRPr="00C84AA0">
              <w:lastRenderedPageBreak/>
              <w:t xml:space="preserve">Сахалинской </w:t>
            </w:r>
            <w:proofErr w:type="gramStart"/>
            <w:r w:rsidRPr="00C84AA0">
              <w:t>области ,</w:t>
            </w:r>
            <w:proofErr w:type="gramEnd"/>
            <w:r w:rsidRPr="00C84AA0">
              <w:t xml:space="preserve"> МБУ «Управление дорожно-транспортным хозяйством»  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2D0280" w14:textId="77777777" w:rsidR="00C84AA0" w:rsidRPr="00C84AA0" w:rsidRDefault="00C84AA0" w:rsidP="00404669">
            <w:pPr>
              <w:suppressAutoHyphens/>
            </w:pPr>
            <w:r w:rsidRPr="00C84AA0">
              <w:rPr>
                <w:rFonts w:eastAsiaTheme="minorEastAsia"/>
              </w:rPr>
              <w:lastRenderedPageBreak/>
              <w:t>Улучшение качества городской среды</w:t>
            </w:r>
          </w:p>
        </w:tc>
      </w:tr>
      <w:tr w:rsidR="00C84AA0" w:rsidRPr="00C84AA0" w14:paraId="33A5FC94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2CC23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11.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22C0F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Приобретение евроконтейнеров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52BF6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МП</w:t>
            </w:r>
          </w:p>
        </w:tc>
        <w:tc>
          <w:tcPr>
            <w:tcW w:w="1276" w:type="dxa"/>
          </w:tcPr>
          <w:p w14:paraId="1385478E" w14:textId="77777777" w:rsidR="00C84AA0" w:rsidRPr="00C84AA0" w:rsidRDefault="00C84AA0" w:rsidP="00404669">
            <w:pPr>
              <w:suppressAutoHyphens/>
              <w:jc w:val="center"/>
            </w:pPr>
            <w:proofErr w:type="spellStart"/>
            <w:r w:rsidRPr="00C84AA0">
              <w:t>шт</w:t>
            </w:r>
            <w:proofErr w:type="spellEnd"/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6DF7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799A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1E187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100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9CAE8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</w:tcPr>
          <w:p w14:paraId="46E00DB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6" w:type="dxa"/>
          </w:tcPr>
          <w:p w14:paraId="1C7BFB4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5B64AB8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159C8F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</w:t>
            </w:r>
            <w:proofErr w:type="gramStart"/>
            <w:r w:rsidRPr="00C84AA0">
              <w:t>области ,</w:t>
            </w:r>
            <w:proofErr w:type="gramEnd"/>
            <w:r w:rsidRPr="00C84AA0">
              <w:t xml:space="preserve"> Комитет по управлению муниципальной </w:t>
            </w:r>
            <w:proofErr w:type="gramStart"/>
            <w:r w:rsidRPr="00C84AA0">
              <w:t>собственностью  Углегорского</w:t>
            </w:r>
            <w:proofErr w:type="gramEnd"/>
            <w:r w:rsidRPr="00C84AA0">
              <w:t xml:space="preserve"> муниципального округа Сахалинской области, МКУ «Управление территорией пгт. </w:t>
            </w:r>
            <w:proofErr w:type="gramStart"/>
            <w:r w:rsidRPr="00C84AA0">
              <w:t>Шахтерск»  Углегорского</w:t>
            </w:r>
            <w:proofErr w:type="gramEnd"/>
            <w:r w:rsidRPr="00C84AA0">
              <w:t xml:space="preserve"> муниципального округа Сахалинской области, МКУ «Управление территорией </w:t>
            </w:r>
            <w:proofErr w:type="spellStart"/>
            <w:r w:rsidRPr="00C84AA0">
              <w:t>с.Бошняково</w:t>
            </w:r>
            <w:proofErr w:type="spellEnd"/>
            <w:proofErr w:type="gramStart"/>
            <w:r w:rsidRPr="00C84AA0">
              <w:t>»  Углегорского</w:t>
            </w:r>
            <w:proofErr w:type="gramEnd"/>
            <w:r w:rsidRPr="00C84AA0">
              <w:t xml:space="preserve"> муниципального округа Сахалинской области, МКУ «Управление капитального </w:t>
            </w:r>
            <w:proofErr w:type="gramStart"/>
            <w:r w:rsidRPr="00C84AA0">
              <w:t>строительства»  Углегорского</w:t>
            </w:r>
            <w:proofErr w:type="gramEnd"/>
            <w:r w:rsidRPr="00C84AA0">
              <w:t xml:space="preserve"> муниципального округа </w:t>
            </w:r>
            <w:r w:rsidRPr="00C84AA0">
              <w:lastRenderedPageBreak/>
              <w:t xml:space="preserve">Сахалинской области, МБУ «Управление дорожно-транспортным хозяйством»  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23E21C" w14:textId="77777777" w:rsidR="00C84AA0" w:rsidRPr="00C84AA0" w:rsidRDefault="00C84AA0" w:rsidP="00404669">
            <w:pPr>
              <w:suppressAutoHyphens/>
            </w:pPr>
            <w:r w:rsidRPr="00C84AA0">
              <w:rPr>
                <w:rFonts w:eastAsiaTheme="minorEastAsia"/>
              </w:rPr>
              <w:lastRenderedPageBreak/>
              <w:t>Улучшение качества городской среды</w:t>
            </w:r>
          </w:p>
        </w:tc>
      </w:tr>
      <w:tr w:rsidR="00C84AA0" w:rsidRPr="00C84AA0" w14:paraId="64108800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77A4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12.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ADEB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Разработка (актуализация) схем водоснабжения и водоотведения</w:t>
            </w:r>
          </w:p>
          <w:p w14:paraId="7EBE118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ind w:left="34" w:right="80"/>
              <w:rPr>
                <w:rFonts w:eastAsiaTheme="minorEastAsia"/>
              </w:rPr>
            </w:pP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B3681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КПМ</w:t>
            </w:r>
          </w:p>
        </w:tc>
        <w:tc>
          <w:tcPr>
            <w:tcW w:w="1276" w:type="dxa"/>
          </w:tcPr>
          <w:p w14:paraId="69AD4AE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1EF56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BA465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28649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80CE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9" w:type="dxa"/>
          </w:tcPr>
          <w:p w14:paraId="2D03290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706" w:type="dxa"/>
          </w:tcPr>
          <w:p w14:paraId="6D48A8E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1783D5A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A8ECCB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910242" w14:textId="77777777" w:rsidR="00C84AA0" w:rsidRPr="00C84AA0" w:rsidRDefault="00C84AA0" w:rsidP="00404669">
            <w:pPr>
              <w:suppressAutoHyphens/>
            </w:pPr>
            <w:r w:rsidRPr="00C84AA0">
              <w:t xml:space="preserve">Улучшение качества городской среды </w:t>
            </w:r>
          </w:p>
        </w:tc>
      </w:tr>
      <w:tr w:rsidR="00C84AA0" w:rsidRPr="00C84AA0" w14:paraId="0AF448ED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3E42A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13.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0455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Разработка (актуализация) схем теплоснабжения</w:t>
            </w:r>
          </w:p>
          <w:p w14:paraId="7DC1867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ind w:left="34" w:right="80"/>
              <w:rPr>
                <w:rFonts w:eastAsiaTheme="minorEastAsia"/>
              </w:rPr>
            </w:pP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0EF0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КПМ</w:t>
            </w:r>
          </w:p>
        </w:tc>
        <w:tc>
          <w:tcPr>
            <w:tcW w:w="1276" w:type="dxa"/>
          </w:tcPr>
          <w:p w14:paraId="2FEED15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28CE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43D1D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D5AB7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202BA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709" w:type="dxa"/>
          </w:tcPr>
          <w:p w14:paraId="5E3798A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</w:t>
            </w:r>
          </w:p>
        </w:tc>
        <w:tc>
          <w:tcPr>
            <w:tcW w:w="706" w:type="dxa"/>
          </w:tcPr>
          <w:p w14:paraId="15E9447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30F39F3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2F8D46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4B61CF" w14:textId="77777777" w:rsidR="00C84AA0" w:rsidRPr="00C84AA0" w:rsidRDefault="00C84AA0" w:rsidP="00404669">
            <w:pPr>
              <w:suppressAutoHyphens/>
            </w:pPr>
            <w:r w:rsidRPr="00C84AA0">
              <w:t xml:space="preserve">Улучшение качества городской среды </w:t>
            </w:r>
          </w:p>
        </w:tc>
      </w:tr>
      <w:tr w:rsidR="00C84AA0" w:rsidRPr="00C84AA0" w14:paraId="048415B6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9E4FF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14.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6F76F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 xml:space="preserve">Доля убыточных предприятий жилищно-коммунального хозяйства </w:t>
            </w:r>
          </w:p>
          <w:p w14:paraId="6B34150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left="-108" w:right="96"/>
            </w:pP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17C74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КПМ</w:t>
            </w:r>
          </w:p>
        </w:tc>
        <w:tc>
          <w:tcPr>
            <w:tcW w:w="1276" w:type="dxa"/>
          </w:tcPr>
          <w:p w14:paraId="53457DF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%</w:t>
            </w:r>
          </w:p>
          <w:p w14:paraId="2BFE078E" w14:textId="77777777" w:rsidR="00C84AA0" w:rsidRPr="00C84AA0" w:rsidRDefault="00C84AA0" w:rsidP="00404669">
            <w:pPr>
              <w:suppressAutoHyphens/>
            </w:pPr>
          </w:p>
          <w:p w14:paraId="4B74AD79" w14:textId="77777777" w:rsidR="00C84AA0" w:rsidRPr="00C84AA0" w:rsidRDefault="00C84AA0" w:rsidP="00404669">
            <w:pPr>
              <w:suppressAutoHyphens/>
            </w:pPr>
          </w:p>
          <w:p w14:paraId="562FE175" w14:textId="77777777" w:rsidR="00C84AA0" w:rsidRPr="00C84AA0" w:rsidRDefault="00C84AA0" w:rsidP="00404669">
            <w:pPr>
              <w:suppressAutoHyphens/>
            </w:pPr>
          </w:p>
          <w:p w14:paraId="05E931EE" w14:textId="77777777" w:rsidR="00C84AA0" w:rsidRPr="00C84AA0" w:rsidRDefault="00C84AA0" w:rsidP="00404669">
            <w:pPr>
              <w:suppressAutoHyphens/>
              <w:jc w:val="center"/>
            </w:pP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2D249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40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E0B5D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40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D4A9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40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13F10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40</w:t>
            </w:r>
          </w:p>
        </w:tc>
        <w:tc>
          <w:tcPr>
            <w:tcW w:w="709" w:type="dxa"/>
          </w:tcPr>
          <w:p w14:paraId="52136A4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40</w:t>
            </w:r>
          </w:p>
        </w:tc>
        <w:tc>
          <w:tcPr>
            <w:tcW w:w="706" w:type="dxa"/>
          </w:tcPr>
          <w:p w14:paraId="4DE0BE2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41EB838F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22D0EE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5F4FA" w14:textId="77777777" w:rsidR="00C84AA0" w:rsidRPr="00C84AA0" w:rsidRDefault="00C84AA0" w:rsidP="00404669">
            <w:pPr>
              <w:suppressAutoHyphens/>
            </w:pPr>
            <w:r w:rsidRPr="00C84AA0">
              <w:t xml:space="preserve">Улучшение качества городской среды </w:t>
            </w:r>
          </w:p>
        </w:tc>
      </w:tr>
      <w:tr w:rsidR="00C84AA0" w:rsidRPr="00C84AA0" w14:paraId="7CB47461" w14:textId="77777777" w:rsidTr="00DA4924">
        <w:tc>
          <w:tcPr>
            <w:tcW w:w="56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1870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15.</w:t>
            </w:r>
          </w:p>
        </w:tc>
        <w:tc>
          <w:tcPr>
            <w:tcW w:w="2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E64CA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76" w:right="79"/>
              <w:jc w:val="both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Количество посещений бани</w:t>
            </w:r>
          </w:p>
        </w:tc>
        <w:tc>
          <w:tcPr>
            <w:tcW w:w="119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1730C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КПМ</w:t>
            </w:r>
          </w:p>
        </w:tc>
        <w:tc>
          <w:tcPr>
            <w:tcW w:w="1276" w:type="dxa"/>
          </w:tcPr>
          <w:p w14:paraId="08B63BA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посещение</w:t>
            </w:r>
          </w:p>
        </w:tc>
        <w:tc>
          <w:tcPr>
            <w:tcW w:w="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B197C" w14:textId="77777777" w:rsidR="00C84AA0" w:rsidRPr="00C84AA0" w:rsidRDefault="00C84AA0" w:rsidP="00404669">
            <w:pPr>
              <w:suppressAutoHyphens/>
            </w:pPr>
            <w:r w:rsidRPr="00C84AA0">
              <w:t xml:space="preserve"> 28 132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AD7D2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23 977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A6B8C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23 977</w:t>
            </w:r>
          </w:p>
        </w:tc>
        <w:tc>
          <w:tcPr>
            <w:tcW w:w="8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0B76F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23 977</w:t>
            </w:r>
          </w:p>
        </w:tc>
        <w:tc>
          <w:tcPr>
            <w:tcW w:w="709" w:type="dxa"/>
          </w:tcPr>
          <w:p w14:paraId="5BDEF4C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23 977</w:t>
            </w:r>
          </w:p>
        </w:tc>
        <w:tc>
          <w:tcPr>
            <w:tcW w:w="706" w:type="dxa"/>
          </w:tcPr>
          <w:p w14:paraId="136198D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637" w:type="dxa"/>
          </w:tcPr>
          <w:p w14:paraId="22303C9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0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90CB84" w14:textId="77777777" w:rsidR="00C84AA0" w:rsidRPr="00C84AA0" w:rsidRDefault="00C84AA0" w:rsidP="00404669">
            <w:pPr>
              <w:suppressAutoHyphens/>
            </w:pPr>
            <w:r w:rsidRPr="00C84AA0">
              <w:t xml:space="preserve">Отдел жилищно-коммунального хозяйства </w:t>
            </w:r>
            <w:proofErr w:type="gramStart"/>
            <w:r w:rsidRPr="00C84AA0">
              <w:t>Администрации  Углегорского</w:t>
            </w:r>
            <w:proofErr w:type="gramEnd"/>
            <w:r w:rsidRPr="00C84AA0">
              <w:t xml:space="preserve"> муниципального округа Сахалинской области</w:t>
            </w:r>
          </w:p>
        </w:tc>
        <w:tc>
          <w:tcPr>
            <w:tcW w:w="18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C40F2" w14:textId="77777777" w:rsidR="00C84AA0" w:rsidRPr="00C84AA0" w:rsidRDefault="00C84AA0" w:rsidP="00404669">
            <w:pPr>
              <w:suppressAutoHyphens/>
            </w:pPr>
            <w:r w:rsidRPr="00C84AA0">
              <w:t xml:space="preserve">Улучшение качества городской среды </w:t>
            </w:r>
          </w:p>
        </w:tc>
      </w:tr>
      <w:bookmarkEnd w:id="5"/>
    </w:tbl>
    <w:p w14:paraId="31E19FBB" w14:textId="77777777" w:rsidR="00C84AA0" w:rsidRPr="00C84AA0" w:rsidRDefault="00C84AA0" w:rsidP="00404669">
      <w:pPr>
        <w:framePr w:w="14578" w:wrap="notBeside" w:vAnchor="text" w:hAnchor="text" w:xAlign="center" w:y="1"/>
        <w:suppressAutoHyphens/>
        <w:rPr>
          <w:sz w:val="2"/>
          <w:szCs w:val="2"/>
        </w:rPr>
      </w:pPr>
    </w:p>
    <w:p w14:paraId="37B99164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68016A6C" w14:textId="77777777" w:rsidR="00C84AA0" w:rsidRPr="00C84AA0" w:rsidRDefault="00C84AA0" w:rsidP="00A52831">
      <w:pPr>
        <w:suppressAutoHyphens/>
        <w:ind w:left="340"/>
        <w:rPr>
          <w:sz w:val="28"/>
          <w:szCs w:val="28"/>
        </w:rPr>
        <w:sectPr w:rsidR="00C84AA0" w:rsidRPr="00C84AA0" w:rsidSect="00DA4924">
          <w:pgSz w:w="16840" w:h="11900" w:orient="landscape"/>
          <w:pgMar w:top="722" w:right="1244" w:bottom="1134" w:left="1018" w:header="0" w:footer="3" w:gutter="0"/>
          <w:cols w:space="720"/>
          <w:noEndnote/>
          <w:docGrid w:linePitch="360"/>
        </w:sectPr>
      </w:pPr>
    </w:p>
    <w:p w14:paraId="5E10FDC3" w14:textId="77777777" w:rsidR="00E7125B" w:rsidRDefault="00E7125B" w:rsidP="004D62DF">
      <w:pPr>
        <w:suppressAutoHyphens/>
        <w:jc w:val="center"/>
        <w:rPr>
          <w:sz w:val="28"/>
          <w:szCs w:val="28"/>
        </w:rPr>
      </w:pPr>
    </w:p>
    <w:p w14:paraId="4CE40EEF" w14:textId="77777777" w:rsidR="00E7125B" w:rsidRDefault="00E7125B" w:rsidP="004D62DF">
      <w:pPr>
        <w:suppressAutoHyphens/>
        <w:jc w:val="center"/>
        <w:rPr>
          <w:sz w:val="28"/>
          <w:szCs w:val="28"/>
        </w:rPr>
      </w:pPr>
    </w:p>
    <w:p w14:paraId="195CAEBE" w14:textId="2886D757" w:rsidR="00C84AA0" w:rsidRPr="00C84AA0" w:rsidRDefault="00C84AA0" w:rsidP="004D62DF">
      <w:pPr>
        <w:suppressAutoHyphens/>
        <w:jc w:val="center"/>
        <w:rPr>
          <w:sz w:val="28"/>
          <w:szCs w:val="28"/>
        </w:rPr>
      </w:pPr>
      <w:r w:rsidRPr="00C84AA0">
        <w:rPr>
          <w:sz w:val="28"/>
          <w:szCs w:val="28"/>
        </w:rPr>
        <w:t>Раздел 3. СТРУКТУРА МУНИЦИПАЛЬНОЙ ПРОГРАММЫ</w:t>
      </w:r>
    </w:p>
    <w:p w14:paraId="17C6F1DB" w14:textId="2D1FFBBB" w:rsidR="00C84AA0" w:rsidRPr="00C84AA0" w:rsidRDefault="00C84AA0" w:rsidP="004D62DF">
      <w:pPr>
        <w:suppressAutoHyphens/>
        <w:jc w:val="center"/>
        <w:rPr>
          <w:sz w:val="28"/>
          <w:szCs w:val="28"/>
        </w:rPr>
      </w:pPr>
      <w:r w:rsidRPr="00C84AA0">
        <w:rPr>
          <w:sz w:val="28"/>
          <w:szCs w:val="28"/>
        </w:rPr>
        <w:t>«Обеспечение населения Углегорского муниципального округа Сахалинской области качественными услугами жилищно-коммунального хозяйства»</w:t>
      </w:r>
    </w:p>
    <w:p w14:paraId="4639110F" w14:textId="77777777" w:rsidR="00C84AA0" w:rsidRPr="00C84AA0" w:rsidRDefault="00C84AA0" w:rsidP="00404669">
      <w:pPr>
        <w:suppressAutoHyphens/>
        <w:jc w:val="right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4683"/>
        <w:gridCol w:w="75"/>
        <w:gridCol w:w="3180"/>
        <w:gridCol w:w="709"/>
        <w:gridCol w:w="929"/>
        <w:gridCol w:w="4174"/>
      </w:tblGrid>
      <w:tr w:rsidR="00C84AA0" w:rsidRPr="00C84AA0" w14:paraId="275CDD8E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056A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N п/п</w:t>
            </w:r>
          </w:p>
        </w:tc>
        <w:tc>
          <w:tcPr>
            <w:tcW w:w="468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7FA5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Задачи структурного элемента / отдельного мероприятия</w:t>
            </w:r>
          </w:p>
        </w:tc>
        <w:tc>
          <w:tcPr>
            <w:tcW w:w="4893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EC8B2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2B74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Показатель муниципальной программы, с которым связана задача структурного элемента</w:t>
            </w:r>
          </w:p>
        </w:tc>
      </w:tr>
      <w:tr w:rsidR="00C84AA0" w:rsidRPr="00C84AA0" w14:paraId="7CE6B672" w14:textId="77777777" w:rsidTr="00DA4924">
        <w:trPr>
          <w:trHeight w:val="191"/>
        </w:trPr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AC591E" w14:textId="77777777" w:rsidR="00C84AA0" w:rsidRPr="00C84AA0" w:rsidRDefault="00C84AA0" w:rsidP="00404669">
            <w:pPr>
              <w:suppressAutoHyphens/>
            </w:pPr>
            <w:r w:rsidRPr="00C84AA0">
              <w:t>1.</w:t>
            </w:r>
          </w:p>
        </w:tc>
        <w:tc>
          <w:tcPr>
            <w:tcW w:w="468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E3A72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2</w:t>
            </w:r>
          </w:p>
        </w:tc>
        <w:tc>
          <w:tcPr>
            <w:tcW w:w="4893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9008B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3</w:t>
            </w:r>
          </w:p>
        </w:tc>
        <w:tc>
          <w:tcPr>
            <w:tcW w:w="41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AB18E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4</w:t>
            </w:r>
          </w:p>
        </w:tc>
      </w:tr>
      <w:tr w:rsidR="00C84AA0" w:rsidRPr="00C84AA0" w14:paraId="7D4A61FA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F22887" w14:textId="77777777" w:rsidR="00C84AA0" w:rsidRPr="00C84AA0" w:rsidRDefault="00C84AA0" w:rsidP="00404669">
            <w:pPr>
              <w:suppressAutoHyphens/>
            </w:pPr>
            <w:r w:rsidRPr="00C84AA0">
              <w:t>1.</w:t>
            </w:r>
          </w:p>
        </w:tc>
        <w:tc>
          <w:tcPr>
            <w:tcW w:w="1375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09994A" w14:textId="77777777" w:rsidR="00C84AA0" w:rsidRPr="00C84AA0" w:rsidRDefault="00C84AA0" w:rsidP="00404669">
            <w:pPr>
              <w:suppressAutoHyphens/>
            </w:pPr>
            <w:r w:rsidRPr="00C84AA0">
              <w:t xml:space="preserve">Муниципальный проект «Создание безопасных и комфортных условий проживания граждан на территории Углегорского муниципального округа Сахалинской области» </w:t>
            </w:r>
          </w:p>
        </w:tc>
      </w:tr>
      <w:tr w:rsidR="00C84AA0" w:rsidRPr="00C84AA0" w14:paraId="0F0D431C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9DB992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7938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E4D25C" w14:textId="77777777" w:rsidR="00C84AA0" w:rsidRPr="00C84AA0" w:rsidRDefault="00C84AA0" w:rsidP="00404669">
            <w:pPr>
              <w:suppressAutoHyphens/>
            </w:pPr>
            <w:r w:rsidRPr="00C84AA0">
              <w:t>Ответственный за реализацию структурного элемента: Отдел жилищно-коммунального хозяйства Администрации Углегорского муниципального округа Сахалинской области</w:t>
            </w:r>
          </w:p>
        </w:tc>
        <w:tc>
          <w:tcPr>
            <w:tcW w:w="581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66CF5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Срок реализации</w:t>
            </w:r>
          </w:p>
          <w:p w14:paraId="662E089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(2025-2030 годы)</w:t>
            </w:r>
          </w:p>
        </w:tc>
      </w:tr>
      <w:tr w:rsidR="00C84AA0" w:rsidRPr="00C84AA0" w14:paraId="2FAACC96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D43502" w14:textId="77777777" w:rsidR="00C84AA0" w:rsidRPr="00C84AA0" w:rsidRDefault="00C84AA0" w:rsidP="00404669">
            <w:pPr>
              <w:suppressAutoHyphens/>
            </w:pPr>
            <w:r w:rsidRPr="00C84AA0">
              <w:t>1.1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024B2C" w14:textId="77777777" w:rsidR="00C84AA0" w:rsidRPr="00C84AA0" w:rsidRDefault="00C84AA0" w:rsidP="00404669">
            <w:pPr>
              <w:suppressAutoHyphens/>
            </w:pPr>
            <w:r w:rsidRPr="00C84AA0">
              <w:t>Задача № 1. Капитальный ремонт жилищного фонда многоквартирных домов</w:t>
            </w:r>
          </w:p>
        </w:tc>
        <w:tc>
          <w:tcPr>
            <w:tcW w:w="3889" w:type="dxa"/>
            <w:gridSpan w:val="2"/>
          </w:tcPr>
          <w:p w14:paraId="150A885D" w14:textId="77777777" w:rsidR="00C84AA0" w:rsidRPr="00C84AA0" w:rsidRDefault="00C84AA0" w:rsidP="00404669">
            <w:pPr>
              <w:suppressAutoHyphens/>
            </w:pPr>
            <w:r w:rsidRPr="00C84AA0">
              <w:t xml:space="preserve">Увеличение количества   конструктивных элементов многоквартирных домов капитально отремонтированных </w:t>
            </w:r>
          </w:p>
        </w:tc>
        <w:tc>
          <w:tcPr>
            <w:tcW w:w="5103" w:type="dxa"/>
            <w:gridSpan w:val="2"/>
          </w:tcPr>
          <w:p w14:paraId="501E2629" w14:textId="77777777" w:rsidR="00C84AA0" w:rsidRPr="00C84AA0" w:rsidRDefault="00C84AA0" w:rsidP="00404669">
            <w:pPr>
              <w:suppressAutoHyphens/>
            </w:pPr>
            <w:r w:rsidRPr="00C84AA0"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</w:tr>
      <w:tr w:rsidR="00C84AA0" w:rsidRPr="00C84AA0" w14:paraId="3FD6C8FB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75A3A" w14:textId="77777777" w:rsidR="00C84AA0" w:rsidRPr="00C84AA0" w:rsidRDefault="00C84AA0" w:rsidP="00404669">
            <w:pPr>
              <w:suppressAutoHyphens/>
            </w:pPr>
            <w:r w:rsidRPr="00C84AA0">
              <w:t>1.2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D44B3" w14:textId="77777777" w:rsidR="00C84AA0" w:rsidRPr="00C84AA0" w:rsidRDefault="00C84AA0" w:rsidP="00404669">
            <w:pPr>
              <w:suppressAutoHyphens/>
            </w:pPr>
            <w:r w:rsidRPr="00C84AA0">
              <w:t>Задача № 2. Снабжение населения топливом для отопления жилых домов с печным отоплением</w:t>
            </w:r>
          </w:p>
        </w:tc>
        <w:tc>
          <w:tcPr>
            <w:tcW w:w="3889" w:type="dxa"/>
            <w:gridSpan w:val="2"/>
          </w:tcPr>
          <w:p w14:paraId="3CD17ADE" w14:textId="77777777" w:rsidR="00C84AA0" w:rsidRPr="00C84AA0" w:rsidRDefault="00C84AA0" w:rsidP="00404669">
            <w:pPr>
              <w:suppressAutoHyphens/>
            </w:pPr>
            <w:r w:rsidRPr="00C84AA0">
              <w:t xml:space="preserve">Обеспеченность потребности в угле граждан, проживающих в домах с печным отоплением </w:t>
            </w:r>
          </w:p>
        </w:tc>
        <w:tc>
          <w:tcPr>
            <w:tcW w:w="5103" w:type="dxa"/>
            <w:gridSpan w:val="2"/>
          </w:tcPr>
          <w:p w14:paraId="4B636998" w14:textId="77777777" w:rsidR="00C84AA0" w:rsidRPr="00C84AA0" w:rsidRDefault="00C84AA0" w:rsidP="00404669">
            <w:pPr>
              <w:suppressAutoHyphens/>
            </w:pPr>
            <w:r w:rsidRPr="00C84AA0">
              <w:t>Количество домохозяйств с печным отоплением</w:t>
            </w:r>
          </w:p>
        </w:tc>
      </w:tr>
      <w:tr w:rsidR="00C84AA0" w:rsidRPr="00C84AA0" w14:paraId="256A863F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E91A14" w14:textId="77777777" w:rsidR="00C84AA0" w:rsidRPr="00C84AA0" w:rsidRDefault="00C84AA0" w:rsidP="00404669">
            <w:pPr>
              <w:suppressAutoHyphens/>
            </w:pPr>
            <w:r w:rsidRPr="00C84AA0">
              <w:t>1.3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9A4363" w14:textId="77777777" w:rsidR="00C84AA0" w:rsidRPr="00C84AA0" w:rsidRDefault="00C84AA0" w:rsidP="00404669">
            <w:pPr>
              <w:suppressAutoHyphens/>
            </w:pPr>
            <w:r w:rsidRPr="00C84AA0">
              <w:t>Задача № 3. Создание условий для управления многоквартирными домами</w:t>
            </w:r>
          </w:p>
        </w:tc>
        <w:tc>
          <w:tcPr>
            <w:tcW w:w="3889" w:type="dxa"/>
            <w:gridSpan w:val="2"/>
          </w:tcPr>
          <w:p w14:paraId="531809CD" w14:textId="77777777" w:rsidR="00C84AA0" w:rsidRPr="00C84AA0" w:rsidRDefault="00C84AA0" w:rsidP="00404669">
            <w:pPr>
              <w:suppressAutoHyphens/>
            </w:pPr>
            <w:r w:rsidRPr="00C84AA0">
              <w:t>Увеличено количество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5103" w:type="dxa"/>
            <w:gridSpan w:val="2"/>
          </w:tcPr>
          <w:p w14:paraId="5C3CD955" w14:textId="77777777" w:rsidR="00C84AA0" w:rsidRPr="00C84AA0" w:rsidRDefault="00C84AA0" w:rsidP="00404669">
            <w:pPr>
              <w:suppressAutoHyphens/>
            </w:pPr>
            <w:r w:rsidRPr="00C84AA0"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</w:tr>
      <w:tr w:rsidR="00C84AA0" w:rsidRPr="00C84AA0" w14:paraId="37E7CB87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CD5BD" w14:textId="77777777" w:rsidR="00C84AA0" w:rsidRPr="00C84AA0" w:rsidRDefault="00C84AA0" w:rsidP="00404669">
            <w:pPr>
              <w:suppressAutoHyphens/>
            </w:pPr>
            <w:r w:rsidRPr="00C84AA0">
              <w:lastRenderedPageBreak/>
              <w:t>1.4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9065A3" w14:textId="77777777" w:rsidR="00C84AA0" w:rsidRPr="00C84AA0" w:rsidRDefault="00C84AA0" w:rsidP="00404669">
            <w:pPr>
              <w:suppressAutoHyphens/>
            </w:pPr>
            <w:r w:rsidRPr="00C84AA0">
              <w:t>Задача № 4. Организация и проведение мероприятий по регулированию численности безнадзорных животных</w:t>
            </w:r>
          </w:p>
        </w:tc>
        <w:tc>
          <w:tcPr>
            <w:tcW w:w="3889" w:type="dxa"/>
            <w:gridSpan w:val="2"/>
          </w:tcPr>
          <w:p w14:paraId="2D97FDFA" w14:textId="77777777" w:rsidR="00C84AA0" w:rsidRPr="00C84AA0" w:rsidRDefault="00C84AA0" w:rsidP="00404669">
            <w:pPr>
              <w:suppressAutoHyphens/>
            </w:pPr>
            <w:r w:rsidRPr="00C84AA0">
              <w:t>Снижены численности безнадзорных животных</w:t>
            </w:r>
          </w:p>
        </w:tc>
        <w:tc>
          <w:tcPr>
            <w:tcW w:w="5103" w:type="dxa"/>
            <w:gridSpan w:val="2"/>
          </w:tcPr>
          <w:p w14:paraId="3AF72F8B" w14:textId="77777777" w:rsidR="00C84AA0" w:rsidRPr="00C84AA0" w:rsidRDefault="00C84AA0" w:rsidP="00404669">
            <w:pPr>
              <w:suppressAutoHyphens/>
            </w:pPr>
            <w:r w:rsidRPr="00C84AA0">
              <w:t>Количество отловленных безнадзорных животных</w:t>
            </w:r>
          </w:p>
        </w:tc>
      </w:tr>
      <w:tr w:rsidR="00C84AA0" w:rsidRPr="00C84AA0" w14:paraId="1F2BCDDC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77C053" w14:textId="77777777" w:rsidR="00C84AA0" w:rsidRPr="00C84AA0" w:rsidRDefault="00C84AA0" w:rsidP="00404669">
            <w:pPr>
              <w:suppressAutoHyphens/>
            </w:pPr>
            <w:r w:rsidRPr="00C84AA0">
              <w:t>2.</w:t>
            </w:r>
          </w:p>
        </w:tc>
        <w:tc>
          <w:tcPr>
            <w:tcW w:w="1375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1A1887" w14:textId="77777777" w:rsidR="00C84AA0" w:rsidRPr="00C84AA0" w:rsidRDefault="00C84AA0" w:rsidP="00404669">
            <w:pPr>
              <w:suppressAutoHyphens/>
            </w:pPr>
            <w:r w:rsidRPr="00C84AA0">
              <w:t xml:space="preserve">Муниципальный проект «Создание условий для обеспечения качественными коммунальными услугами потребителей Углегорского муниципального округа Сахалинской области» </w:t>
            </w:r>
          </w:p>
        </w:tc>
      </w:tr>
      <w:tr w:rsidR="00C84AA0" w:rsidRPr="00C84AA0" w14:paraId="45F630BE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852A17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8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CA4E7" w14:textId="77777777" w:rsidR="00C84AA0" w:rsidRPr="00C84AA0" w:rsidRDefault="00C84AA0" w:rsidP="00404669">
            <w:pPr>
              <w:suppressAutoHyphens/>
            </w:pPr>
            <w:r w:rsidRPr="00C84AA0">
              <w:t>Ответственный за реализацию структурного элемента: Отдел жилищно-коммунального хозяйства Администрации Углегорского муниципального округа Сахалинской области</w:t>
            </w:r>
          </w:p>
        </w:tc>
        <w:tc>
          <w:tcPr>
            <w:tcW w:w="5103" w:type="dxa"/>
            <w:gridSpan w:val="2"/>
          </w:tcPr>
          <w:p w14:paraId="4B3EDECD" w14:textId="2B3F6C32" w:rsidR="00C84AA0" w:rsidRPr="00C84AA0" w:rsidRDefault="00C84AA0" w:rsidP="00404669">
            <w:pPr>
              <w:suppressAutoHyphens/>
            </w:pPr>
            <w:r w:rsidRPr="00C84AA0">
              <w:t>Ответственный за реализацию структурного элемента: Отдел ж</w:t>
            </w:r>
            <w:r w:rsidR="007D4D37">
              <w:t>илищно-коммунального хозяйства а</w:t>
            </w:r>
            <w:r w:rsidRPr="00C84AA0">
              <w:t>дминистрации Углегорского муниципального округа Сахалинской области</w:t>
            </w:r>
          </w:p>
        </w:tc>
      </w:tr>
      <w:tr w:rsidR="00C84AA0" w:rsidRPr="00C84AA0" w14:paraId="49E116AA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B8D3CD" w14:textId="77777777" w:rsidR="00C84AA0" w:rsidRPr="00C84AA0" w:rsidRDefault="00C84AA0" w:rsidP="00404669">
            <w:pPr>
              <w:suppressAutoHyphens/>
            </w:pPr>
            <w:r w:rsidRPr="00C84AA0">
              <w:t>2.1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A20CBB" w14:textId="77777777" w:rsidR="00C84AA0" w:rsidRPr="00C84AA0" w:rsidRDefault="00C84AA0" w:rsidP="00404669">
            <w:pPr>
              <w:suppressAutoHyphens/>
            </w:pPr>
            <w:r w:rsidRPr="00C84AA0">
              <w:t>Задача № 1. Строительство, реконструкция (техническое перевооружение) объектов коммунальной инфраструктуры</w:t>
            </w:r>
          </w:p>
        </w:tc>
        <w:tc>
          <w:tcPr>
            <w:tcW w:w="3889" w:type="dxa"/>
            <w:gridSpan w:val="2"/>
          </w:tcPr>
          <w:p w14:paraId="6CCF30AE" w14:textId="77777777" w:rsidR="00C84AA0" w:rsidRPr="00C84AA0" w:rsidRDefault="00C84AA0" w:rsidP="00404669">
            <w:pPr>
              <w:suppressAutoHyphens/>
            </w:pPr>
            <w:r w:rsidRPr="00C84AA0">
              <w:t>Повышена надежность объектов коммунальной инфраструктуры и улучшено качество предоставляемых коммунальных услуг.</w:t>
            </w:r>
          </w:p>
          <w:p w14:paraId="638B7FBD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5103" w:type="dxa"/>
            <w:gridSpan w:val="2"/>
          </w:tcPr>
          <w:p w14:paraId="79B071AA" w14:textId="77777777" w:rsidR="00C84AA0" w:rsidRPr="00C84AA0" w:rsidRDefault="00C84AA0" w:rsidP="00404669">
            <w:pPr>
              <w:suppressAutoHyphens/>
            </w:pPr>
            <w:r w:rsidRPr="00C84AA0">
              <w:t>Доля населения Углегорского муниципального округа, обеспеченного качественной питьевой водой из системы центрального водоснабжения.</w:t>
            </w:r>
          </w:p>
          <w:p w14:paraId="01057834" w14:textId="77777777" w:rsidR="00C84AA0" w:rsidRPr="00C84AA0" w:rsidRDefault="00C84AA0" w:rsidP="00404669">
            <w:pPr>
              <w:suppressAutoHyphens/>
            </w:pPr>
            <w:r w:rsidRPr="00C84AA0">
              <w:t>Разработка проектно-изыскательной документации.</w:t>
            </w:r>
          </w:p>
        </w:tc>
      </w:tr>
      <w:tr w:rsidR="00C84AA0" w:rsidRPr="00C84AA0" w14:paraId="2E444F80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2F654E" w14:textId="77777777" w:rsidR="00C84AA0" w:rsidRPr="00C84AA0" w:rsidRDefault="00C84AA0" w:rsidP="00404669">
            <w:pPr>
              <w:suppressAutoHyphens/>
            </w:pPr>
            <w:r w:rsidRPr="00C84AA0">
              <w:t>2.2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4E35B5" w14:textId="77777777" w:rsidR="00C84AA0" w:rsidRPr="00C84AA0" w:rsidRDefault="00C84AA0" w:rsidP="00404669">
            <w:pPr>
              <w:suppressAutoHyphens/>
            </w:pPr>
            <w:r w:rsidRPr="00C84AA0">
              <w:t>Задача № 2. Обеспечение безаварийной работы жилищно-коммунального комплекса</w:t>
            </w:r>
          </w:p>
        </w:tc>
        <w:tc>
          <w:tcPr>
            <w:tcW w:w="3889" w:type="dxa"/>
            <w:gridSpan w:val="2"/>
          </w:tcPr>
          <w:p w14:paraId="076F2877" w14:textId="77777777" w:rsidR="00C84AA0" w:rsidRPr="00C84AA0" w:rsidRDefault="00C84AA0" w:rsidP="00404669">
            <w:pPr>
              <w:suppressAutoHyphens/>
            </w:pPr>
            <w:r w:rsidRPr="00C84AA0">
              <w:t xml:space="preserve">Повышена надежность объектов коммунальной инфраструктуры и снижение аварийных ситуаций </w:t>
            </w:r>
          </w:p>
        </w:tc>
        <w:tc>
          <w:tcPr>
            <w:tcW w:w="5103" w:type="dxa"/>
            <w:gridSpan w:val="2"/>
          </w:tcPr>
          <w:p w14:paraId="4E700A30" w14:textId="77777777" w:rsidR="00C84AA0" w:rsidRPr="00C84AA0" w:rsidRDefault="00C84AA0" w:rsidP="00404669">
            <w:pPr>
              <w:suppressAutoHyphens/>
            </w:pPr>
            <w:r w:rsidRPr="00C84AA0">
              <w:t>Количество аварий на инженерных сетях.</w:t>
            </w:r>
          </w:p>
          <w:p w14:paraId="3B43ACAD" w14:textId="77777777" w:rsidR="00C84AA0" w:rsidRPr="00C84AA0" w:rsidRDefault="00C84AA0" w:rsidP="00404669">
            <w:pPr>
              <w:suppressAutoHyphens/>
            </w:pPr>
          </w:p>
        </w:tc>
      </w:tr>
      <w:tr w:rsidR="00C84AA0" w:rsidRPr="00C84AA0" w14:paraId="42FEA5A9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AAB57F" w14:textId="77777777" w:rsidR="00C84AA0" w:rsidRPr="00C84AA0" w:rsidRDefault="00C84AA0" w:rsidP="00404669">
            <w:pPr>
              <w:suppressAutoHyphens/>
            </w:pPr>
            <w:r w:rsidRPr="00C84AA0">
              <w:t>2.3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1945D" w14:textId="77777777" w:rsidR="00C84AA0" w:rsidRPr="00C84AA0" w:rsidRDefault="00C84AA0" w:rsidP="00404669">
            <w:pPr>
              <w:suppressAutoHyphens/>
            </w:pPr>
            <w:r w:rsidRPr="00C84AA0">
              <w:t>Задача № 3. Модернизация систем коммунальной инфраструктуры</w:t>
            </w:r>
          </w:p>
        </w:tc>
        <w:tc>
          <w:tcPr>
            <w:tcW w:w="3889" w:type="dxa"/>
            <w:gridSpan w:val="2"/>
          </w:tcPr>
          <w:p w14:paraId="7CA59BB5" w14:textId="77777777" w:rsidR="00C84AA0" w:rsidRPr="00C84AA0" w:rsidRDefault="00C84AA0" w:rsidP="00404669">
            <w:pPr>
              <w:suppressAutoHyphens/>
            </w:pPr>
            <w:r w:rsidRPr="00C84AA0">
              <w:t xml:space="preserve">Снижены аварийные ситуации на объектах коммунальной инфраструктуры и повышена надежность их работы </w:t>
            </w:r>
          </w:p>
        </w:tc>
        <w:tc>
          <w:tcPr>
            <w:tcW w:w="5103" w:type="dxa"/>
            <w:gridSpan w:val="2"/>
          </w:tcPr>
          <w:p w14:paraId="78536C7B" w14:textId="77777777" w:rsidR="00C84AA0" w:rsidRPr="00C84AA0" w:rsidRDefault="00C84AA0" w:rsidP="00404669">
            <w:pPr>
              <w:suppressAutoHyphens/>
            </w:pPr>
            <w:r w:rsidRPr="00C84AA0">
              <w:t>Количество аварий на инженерных сетях.</w:t>
            </w:r>
          </w:p>
          <w:p w14:paraId="3375A318" w14:textId="77777777" w:rsidR="00C84AA0" w:rsidRPr="00C84AA0" w:rsidRDefault="00C84AA0" w:rsidP="00404669">
            <w:pPr>
              <w:suppressAutoHyphens/>
            </w:pPr>
          </w:p>
        </w:tc>
      </w:tr>
      <w:tr w:rsidR="00C84AA0" w:rsidRPr="00C84AA0" w14:paraId="41105B42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62B59" w14:textId="77777777" w:rsidR="00C84AA0" w:rsidRPr="00C84AA0" w:rsidRDefault="00C84AA0" w:rsidP="00404669">
            <w:pPr>
              <w:suppressAutoHyphens/>
            </w:pPr>
            <w:r w:rsidRPr="00C84AA0">
              <w:t>2.4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59BED6" w14:textId="77777777" w:rsidR="00C84AA0" w:rsidRPr="00C84AA0" w:rsidRDefault="00C84AA0" w:rsidP="00404669">
            <w:pPr>
              <w:suppressAutoHyphens/>
            </w:pPr>
            <w:r w:rsidRPr="00C84AA0">
              <w:t>Задача № 4.  Обеспечение безаварийной работы энергетического комплекса</w:t>
            </w:r>
          </w:p>
        </w:tc>
        <w:tc>
          <w:tcPr>
            <w:tcW w:w="3889" w:type="dxa"/>
            <w:gridSpan w:val="2"/>
          </w:tcPr>
          <w:p w14:paraId="62FAF8D9" w14:textId="77777777" w:rsidR="00C84AA0" w:rsidRPr="00C84AA0" w:rsidRDefault="00C84AA0" w:rsidP="00404669">
            <w:pPr>
              <w:suppressAutoHyphens/>
            </w:pPr>
            <w:r w:rsidRPr="00C84AA0">
              <w:t xml:space="preserve">Повышены надежность </w:t>
            </w:r>
            <w:r w:rsidRPr="00C84AA0">
              <w:rPr>
                <w:rFonts w:eastAsiaTheme="minorEastAsia"/>
              </w:rPr>
              <w:t xml:space="preserve">объектов </w:t>
            </w:r>
            <w:r w:rsidRPr="00C84AA0">
              <w:t>электросетевого хозяйства</w:t>
            </w:r>
          </w:p>
        </w:tc>
        <w:tc>
          <w:tcPr>
            <w:tcW w:w="5103" w:type="dxa"/>
            <w:gridSpan w:val="2"/>
          </w:tcPr>
          <w:p w14:paraId="51298641" w14:textId="77777777" w:rsidR="00C84AA0" w:rsidRPr="00C84AA0" w:rsidRDefault="00C84AA0" w:rsidP="00404669">
            <w:pPr>
              <w:suppressAutoHyphens/>
            </w:pPr>
            <w:r w:rsidRPr="00C84AA0">
              <w:rPr>
                <w:rFonts w:eastAsiaTheme="minorEastAsia"/>
              </w:rPr>
              <w:t>Количество отремонтированных и реконструированных объектов электроснабжения</w:t>
            </w:r>
          </w:p>
        </w:tc>
      </w:tr>
      <w:tr w:rsidR="00C84AA0" w:rsidRPr="00C84AA0" w14:paraId="2CB27D86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89BF2E" w14:textId="77777777" w:rsidR="00C84AA0" w:rsidRPr="00C84AA0" w:rsidRDefault="00C84AA0" w:rsidP="00404669">
            <w:pPr>
              <w:suppressAutoHyphens/>
            </w:pPr>
            <w:r w:rsidRPr="00C84AA0">
              <w:t>2.5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781722" w14:textId="77777777" w:rsidR="00C84AA0" w:rsidRPr="00C84AA0" w:rsidRDefault="00C84AA0" w:rsidP="00404669">
            <w:pPr>
              <w:suppressAutoHyphens/>
            </w:pPr>
            <w:r w:rsidRPr="00C84AA0">
              <w:t xml:space="preserve">Задача № 5. Обустройство мест (площадок) накопления твердых коммунальных отходов </w:t>
            </w:r>
            <w:r w:rsidRPr="00C84AA0">
              <w:rPr>
                <w:rFonts w:eastAsiaTheme="minorEastAsia"/>
              </w:rPr>
              <w:t xml:space="preserve">в </w:t>
            </w:r>
            <w:r w:rsidRPr="00C84AA0">
              <w:t>соответствии с действующими нормами</w:t>
            </w:r>
          </w:p>
        </w:tc>
        <w:tc>
          <w:tcPr>
            <w:tcW w:w="3889" w:type="dxa"/>
            <w:gridSpan w:val="2"/>
            <w:vAlign w:val="center"/>
          </w:tcPr>
          <w:p w14:paraId="401C61DF" w14:textId="77777777" w:rsidR="00C84AA0" w:rsidRPr="00C84AA0" w:rsidRDefault="00C84AA0" w:rsidP="00404669">
            <w:pPr>
              <w:suppressAutoHyphens/>
              <w:jc w:val="both"/>
            </w:pPr>
            <w:r w:rsidRPr="00C84AA0">
              <w:rPr>
                <w:rFonts w:eastAsiaTheme="minorEastAsia"/>
              </w:rPr>
              <w:t xml:space="preserve">Места (площадки) накопления твердых коммунальных отходов обустроены в </w:t>
            </w:r>
            <w:r w:rsidRPr="00C84AA0">
              <w:t xml:space="preserve">соответствии с действующими нормами. </w:t>
            </w:r>
            <w:r w:rsidRPr="00C84AA0">
              <w:rPr>
                <w:rFonts w:eastAsiaTheme="minorEastAsia"/>
              </w:rPr>
              <w:t xml:space="preserve">Приобретены </w:t>
            </w:r>
            <w:r w:rsidRPr="00C84AA0">
              <w:t>евроконтейнеров.</w:t>
            </w:r>
          </w:p>
        </w:tc>
        <w:tc>
          <w:tcPr>
            <w:tcW w:w="5103" w:type="dxa"/>
            <w:gridSpan w:val="2"/>
          </w:tcPr>
          <w:p w14:paraId="1BE37EC8" w14:textId="77777777" w:rsidR="00C84AA0" w:rsidRPr="00C84AA0" w:rsidRDefault="00C84AA0" w:rsidP="00404669">
            <w:pPr>
              <w:suppressAutoHyphens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 xml:space="preserve">Обустройство мест (площадок) накопления твердых коммунальных отходов. </w:t>
            </w:r>
          </w:p>
          <w:p w14:paraId="01837F2C" w14:textId="77777777" w:rsidR="00C84AA0" w:rsidRPr="00C84AA0" w:rsidRDefault="00C84AA0" w:rsidP="00404669">
            <w:pPr>
              <w:suppressAutoHyphens/>
            </w:pPr>
            <w:r w:rsidRPr="00C84AA0">
              <w:rPr>
                <w:rFonts w:eastAsiaTheme="minorEastAsia"/>
              </w:rPr>
              <w:t xml:space="preserve">Приобретение </w:t>
            </w:r>
            <w:r w:rsidRPr="00C84AA0">
              <w:t>евроконтейнеров</w:t>
            </w:r>
            <w:r w:rsidRPr="00C84AA0">
              <w:rPr>
                <w:rFonts w:eastAsiaTheme="minorEastAsia"/>
              </w:rPr>
              <w:t>.</w:t>
            </w:r>
          </w:p>
        </w:tc>
      </w:tr>
      <w:tr w:rsidR="00C84AA0" w:rsidRPr="00C84AA0" w14:paraId="47DBC8C6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63C8B" w14:textId="77777777" w:rsidR="00C84AA0" w:rsidRPr="00C84AA0" w:rsidRDefault="00C84AA0" w:rsidP="00404669">
            <w:pPr>
              <w:suppressAutoHyphens/>
            </w:pPr>
            <w:r w:rsidRPr="00C84AA0">
              <w:lastRenderedPageBreak/>
              <w:t>3.</w:t>
            </w:r>
          </w:p>
        </w:tc>
        <w:tc>
          <w:tcPr>
            <w:tcW w:w="1375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CD950B" w14:textId="77777777" w:rsidR="00C84AA0" w:rsidRPr="00C84AA0" w:rsidRDefault="00C84AA0" w:rsidP="00404669">
            <w:pPr>
              <w:suppressAutoHyphens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Комплекс процессных мероприятий «</w:t>
            </w:r>
            <w:r w:rsidRPr="00C84AA0">
              <w:t>Мероприятия, способствующие энергосбережению и повышению энергетической эффективности в коммунальной инфраструктуре»</w:t>
            </w:r>
          </w:p>
        </w:tc>
      </w:tr>
      <w:tr w:rsidR="00C84AA0" w:rsidRPr="00C84AA0" w14:paraId="122A5042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21E7B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8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484A9F" w14:textId="20A12198" w:rsidR="00C84AA0" w:rsidRPr="00C84AA0" w:rsidRDefault="00C84AA0" w:rsidP="00404669">
            <w:pPr>
              <w:suppressAutoHyphens/>
            </w:pPr>
            <w:r w:rsidRPr="00C84AA0">
              <w:t>Ответственный за реализацию структурного элемента: Отдел ж</w:t>
            </w:r>
            <w:r w:rsidR="007D4D37">
              <w:t>илищно-коммунального хозяйства а</w:t>
            </w:r>
            <w:r w:rsidRPr="00C84AA0">
              <w:t>дминистрации Углегорского муниципального округа Сахалинской области</w:t>
            </w:r>
          </w:p>
        </w:tc>
        <w:tc>
          <w:tcPr>
            <w:tcW w:w="5103" w:type="dxa"/>
            <w:gridSpan w:val="2"/>
            <w:vAlign w:val="center"/>
          </w:tcPr>
          <w:p w14:paraId="49638BDB" w14:textId="77777777" w:rsidR="00C84AA0" w:rsidRPr="00C84AA0" w:rsidRDefault="00C84AA0" w:rsidP="00404669">
            <w:pPr>
              <w:suppressAutoHyphens/>
              <w:jc w:val="center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Срок реализации</w:t>
            </w:r>
          </w:p>
          <w:p w14:paraId="0AF91F16" w14:textId="77777777" w:rsidR="00C84AA0" w:rsidRPr="00C84AA0" w:rsidRDefault="00C84AA0" w:rsidP="00404669">
            <w:pPr>
              <w:suppressAutoHyphens/>
              <w:jc w:val="center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(2025-2030 годы)</w:t>
            </w:r>
          </w:p>
        </w:tc>
      </w:tr>
      <w:tr w:rsidR="00C84AA0" w:rsidRPr="00C84AA0" w14:paraId="58CCBC59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5AF77" w14:textId="77777777" w:rsidR="00C84AA0" w:rsidRPr="00C84AA0" w:rsidRDefault="00C84AA0" w:rsidP="00404669">
            <w:pPr>
              <w:suppressAutoHyphens/>
            </w:pPr>
            <w:r w:rsidRPr="00C84AA0">
              <w:t>3.1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3970F9" w14:textId="77777777" w:rsidR="00C84AA0" w:rsidRPr="00C84AA0" w:rsidRDefault="00C84AA0" w:rsidP="00404669">
            <w:pPr>
              <w:suppressAutoHyphens/>
            </w:pPr>
            <w:r w:rsidRPr="00C84AA0">
              <w:t>Задача № 1. Мероприятия, способствующие энергосбережению и повышению энергетической эффективности в коммунальной инфраструктуре</w:t>
            </w:r>
          </w:p>
        </w:tc>
        <w:tc>
          <w:tcPr>
            <w:tcW w:w="3889" w:type="dxa"/>
            <w:gridSpan w:val="2"/>
          </w:tcPr>
          <w:p w14:paraId="7CAFED53" w14:textId="77777777" w:rsidR="00C84AA0" w:rsidRPr="00C84AA0" w:rsidRDefault="00C84AA0" w:rsidP="00404669">
            <w:pPr>
              <w:suppressAutoHyphens/>
              <w:jc w:val="both"/>
            </w:pPr>
            <w:r w:rsidRPr="00C84AA0">
              <w:t>Разработаны или актуализированы схемы теплоснабжения, водоснабжения, водоотведения</w:t>
            </w:r>
          </w:p>
        </w:tc>
        <w:tc>
          <w:tcPr>
            <w:tcW w:w="5103" w:type="dxa"/>
            <w:gridSpan w:val="2"/>
          </w:tcPr>
          <w:p w14:paraId="04308683" w14:textId="77777777" w:rsidR="00C84AA0" w:rsidRPr="00C84AA0" w:rsidRDefault="00C84AA0" w:rsidP="00404669">
            <w:pPr>
              <w:suppressAutoHyphens/>
              <w:jc w:val="both"/>
            </w:pPr>
            <w:r w:rsidRPr="00C84AA0">
              <w:t>Разработка (актуализация) схем водоснабжения и водоотведения.</w:t>
            </w:r>
          </w:p>
          <w:p w14:paraId="54A4FEB8" w14:textId="77777777" w:rsidR="00C84AA0" w:rsidRPr="00C84AA0" w:rsidRDefault="00C84AA0" w:rsidP="00404669">
            <w:pPr>
              <w:suppressAutoHyphens/>
              <w:rPr>
                <w:rFonts w:eastAsiaTheme="minorEastAsia"/>
              </w:rPr>
            </w:pPr>
            <w:r w:rsidRPr="00C84AA0">
              <w:t>Разработка (актуализация) схем теплоснабжения.</w:t>
            </w:r>
          </w:p>
        </w:tc>
      </w:tr>
      <w:tr w:rsidR="00C84AA0" w:rsidRPr="00C84AA0" w14:paraId="2176DB2D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628490" w14:textId="77777777" w:rsidR="00C84AA0" w:rsidRPr="00C84AA0" w:rsidRDefault="00C84AA0" w:rsidP="00404669">
            <w:pPr>
              <w:suppressAutoHyphens/>
            </w:pPr>
            <w:r w:rsidRPr="00C84AA0">
              <w:t>4.</w:t>
            </w:r>
          </w:p>
        </w:tc>
        <w:tc>
          <w:tcPr>
            <w:tcW w:w="1375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84672B" w14:textId="77777777" w:rsidR="00C84AA0" w:rsidRPr="00C84AA0" w:rsidRDefault="00C84AA0" w:rsidP="00404669">
            <w:pPr>
              <w:suppressAutoHyphens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Комплекс процессных мероприятий «Возмещение муниципальным казенным предприятиям Углегорского муниципального округа затрат, связанных с выполнением работ и оказанием услуг в сфере ЖКХ, предоставляющим услуги по регулируемым видам деятельности»</w:t>
            </w:r>
          </w:p>
        </w:tc>
      </w:tr>
      <w:tr w:rsidR="00C84AA0" w:rsidRPr="00C84AA0" w14:paraId="1AD26FC6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C31F3E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8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927BD1" w14:textId="77777777" w:rsidR="00C84AA0" w:rsidRPr="00C84AA0" w:rsidRDefault="00C84AA0" w:rsidP="00404669">
            <w:pPr>
              <w:suppressAutoHyphens/>
            </w:pPr>
            <w:r w:rsidRPr="00C84AA0">
              <w:t>Ответственный за реализацию структурного элемента: Отдел жилищно-коммунального хозяйства Администрации Углегорского муниципального округа Сахалинской области</w:t>
            </w:r>
          </w:p>
        </w:tc>
        <w:tc>
          <w:tcPr>
            <w:tcW w:w="5103" w:type="dxa"/>
            <w:gridSpan w:val="2"/>
          </w:tcPr>
          <w:p w14:paraId="65A4E926" w14:textId="77777777" w:rsidR="00C84AA0" w:rsidRPr="00C84AA0" w:rsidRDefault="00C84AA0" w:rsidP="00404669">
            <w:pPr>
              <w:suppressAutoHyphens/>
              <w:jc w:val="center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Срок реализации</w:t>
            </w:r>
          </w:p>
          <w:p w14:paraId="02914A0C" w14:textId="77777777" w:rsidR="00C84AA0" w:rsidRPr="00C84AA0" w:rsidRDefault="00C84AA0" w:rsidP="00404669">
            <w:pPr>
              <w:suppressAutoHyphens/>
              <w:jc w:val="center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(2025-2030 годы)</w:t>
            </w:r>
          </w:p>
        </w:tc>
      </w:tr>
      <w:tr w:rsidR="00C84AA0" w:rsidRPr="00C84AA0" w14:paraId="7972D199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16C85D" w14:textId="77777777" w:rsidR="00C84AA0" w:rsidRPr="00C84AA0" w:rsidRDefault="00C84AA0" w:rsidP="00404669">
            <w:pPr>
              <w:suppressAutoHyphens/>
            </w:pPr>
            <w:r w:rsidRPr="00C84AA0">
              <w:t>4.1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116291" w14:textId="77777777" w:rsidR="00C84AA0" w:rsidRPr="00C84AA0" w:rsidRDefault="00C84AA0" w:rsidP="00404669">
            <w:pPr>
              <w:suppressAutoHyphens/>
              <w:rPr>
                <w:highlight w:val="yellow"/>
              </w:rPr>
            </w:pPr>
            <w:r w:rsidRPr="00C84AA0">
              <w:t>Задача № 1. Возмещение муниципальным казенным предприятиям Углегорского муниципального округа Сахалинской области затрат, связанных с выполнением работ и оказанием услуг в сфере ЖКХ, предоставляющим услуги по регулируемым видам деятельности</w:t>
            </w:r>
          </w:p>
        </w:tc>
        <w:tc>
          <w:tcPr>
            <w:tcW w:w="3889" w:type="dxa"/>
            <w:gridSpan w:val="2"/>
            <w:vAlign w:val="center"/>
          </w:tcPr>
          <w:p w14:paraId="4CFF12CA" w14:textId="77777777" w:rsidR="00C84AA0" w:rsidRPr="00C84AA0" w:rsidRDefault="00C84AA0" w:rsidP="00404669">
            <w:pPr>
              <w:suppressAutoHyphens/>
              <w:rPr>
                <w:highlight w:val="yellow"/>
              </w:rPr>
            </w:pPr>
            <w:r w:rsidRPr="00C84AA0">
              <w:t>Количество убыточных предприятий не увеличивается</w:t>
            </w:r>
          </w:p>
        </w:tc>
        <w:tc>
          <w:tcPr>
            <w:tcW w:w="5103" w:type="dxa"/>
            <w:gridSpan w:val="2"/>
            <w:vAlign w:val="center"/>
          </w:tcPr>
          <w:p w14:paraId="7080BF7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 xml:space="preserve">Доля убыточных предприятий жилищно-коммунального хозяйства </w:t>
            </w:r>
          </w:p>
          <w:p w14:paraId="163E91FA" w14:textId="77777777" w:rsidR="00C84AA0" w:rsidRPr="00C84AA0" w:rsidRDefault="00C84AA0" w:rsidP="00404669">
            <w:pPr>
              <w:suppressAutoHyphens/>
            </w:pPr>
          </w:p>
        </w:tc>
      </w:tr>
      <w:tr w:rsidR="00C84AA0" w:rsidRPr="00C84AA0" w14:paraId="76A0C06A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DFDA1C" w14:textId="77777777" w:rsidR="00C84AA0" w:rsidRPr="00C84AA0" w:rsidRDefault="00C84AA0" w:rsidP="00404669">
            <w:pPr>
              <w:suppressAutoHyphens/>
            </w:pPr>
            <w:r w:rsidRPr="00C84AA0">
              <w:t>5.</w:t>
            </w:r>
          </w:p>
        </w:tc>
        <w:tc>
          <w:tcPr>
            <w:tcW w:w="1375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BF440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Комплекс процессных мероприятий «Организация бытового обслуживания населения Углегорского муниципального округа Сахалинской области»</w:t>
            </w:r>
          </w:p>
        </w:tc>
      </w:tr>
      <w:tr w:rsidR="00C84AA0" w:rsidRPr="00C84AA0" w14:paraId="0039E31A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028B7C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864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ADD9F4" w14:textId="77777777" w:rsidR="00C84AA0" w:rsidRPr="00C84AA0" w:rsidRDefault="00C84AA0" w:rsidP="00404669">
            <w:pPr>
              <w:suppressAutoHyphens/>
            </w:pPr>
            <w:r w:rsidRPr="00C84AA0">
              <w:t xml:space="preserve">Ответственный за реализацию структурного элемента: Отдел жилищно-коммунального хозяйства Администрации Углегорского муниципального округа Сахалинской области </w:t>
            </w:r>
          </w:p>
        </w:tc>
        <w:tc>
          <w:tcPr>
            <w:tcW w:w="5103" w:type="dxa"/>
            <w:gridSpan w:val="2"/>
          </w:tcPr>
          <w:p w14:paraId="448F518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Срок реализации</w:t>
            </w:r>
          </w:p>
          <w:p w14:paraId="4937E43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center"/>
              <w:rPr>
                <w:rFonts w:eastAsiaTheme="minorEastAsia"/>
              </w:rPr>
            </w:pPr>
            <w:r w:rsidRPr="00C84AA0">
              <w:t>(2025-2030 годы)</w:t>
            </w:r>
          </w:p>
        </w:tc>
      </w:tr>
      <w:tr w:rsidR="00C84AA0" w:rsidRPr="00C84AA0" w14:paraId="7D588CF8" w14:textId="77777777" w:rsidTr="00DA4924">
        <w:tc>
          <w:tcPr>
            <w:tcW w:w="11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CA11DE" w14:textId="77777777" w:rsidR="00C84AA0" w:rsidRPr="00C84AA0" w:rsidRDefault="00C84AA0" w:rsidP="00404669">
            <w:pPr>
              <w:suppressAutoHyphens/>
            </w:pPr>
            <w:r w:rsidRPr="00C84AA0">
              <w:t>5.1</w:t>
            </w:r>
          </w:p>
        </w:tc>
        <w:tc>
          <w:tcPr>
            <w:tcW w:w="47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1C5F0C" w14:textId="77777777" w:rsidR="00C84AA0" w:rsidRPr="00C84AA0" w:rsidRDefault="00C84AA0" w:rsidP="00404669">
            <w:pPr>
              <w:suppressAutoHyphens/>
            </w:pPr>
            <w:r w:rsidRPr="00C84AA0">
              <w:t xml:space="preserve">Задача № 1. Возмещение затрат, возникающих по организации бытового </w:t>
            </w:r>
            <w:r w:rsidRPr="00C84AA0">
              <w:lastRenderedPageBreak/>
              <w:t xml:space="preserve">обслуживания населения на территории Углегорского муниципального округа Сахалинской области </w:t>
            </w:r>
          </w:p>
        </w:tc>
        <w:tc>
          <w:tcPr>
            <w:tcW w:w="3889" w:type="dxa"/>
            <w:gridSpan w:val="2"/>
            <w:vAlign w:val="center"/>
          </w:tcPr>
          <w:p w14:paraId="117718B8" w14:textId="77777777" w:rsidR="00C84AA0" w:rsidRPr="00C84AA0" w:rsidRDefault="00C84AA0" w:rsidP="00404669">
            <w:pPr>
              <w:suppressAutoHyphens/>
            </w:pPr>
            <w:r w:rsidRPr="00C84AA0">
              <w:lastRenderedPageBreak/>
              <w:t xml:space="preserve">Снижение посещений бани не происходит </w:t>
            </w:r>
          </w:p>
        </w:tc>
        <w:tc>
          <w:tcPr>
            <w:tcW w:w="5103" w:type="dxa"/>
            <w:gridSpan w:val="2"/>
          </w:tcPr>
          <w:p w14:paraId="20FBF7A7" w14:textId="77777777" w:rsidR="00C84AA0" w:rsidRPr="00C84AA0" w:rsidRDefault="00C84AA0" w:rsidP="00404669">
            <w:pPr>
              <w:suppressAutoHyphens/>
            </w:pPr>
            <w:r w:rsidRPr="00C84AA0">
              <w:t>Количество посещений бани</w:t>
            </w:r>
          </w:p>
        </w:tc>
      </w:tr>
    </w:tbl>
    <w:p w14:paraId="448E84AA" w14:textId="6D865236" w:rsidR="00C84AA0" w:rsidRDefault="00C84AA0" w:rsidP="00404669">
      <w:pPr>
        <w:suppressAutoHyphens/>
        <w:rPr>
          <w:sz w:val="2"/>
          <w:szCs w:val="2"/>
        </w:rPr>
      </w:pPr>
      <w:r w:rsidRPr="00C84AA0">
        <w:rPr>
          <w:sz w:val="2"/>
          <w:szCs w:val="2"/>
        </w:rPr>
        <w:br w:type="textWrapping" w:clear="all"/>
      </w:r>
    </w:p>
    <w:p w14:paraId="550CE0D8" w14:textId="77777777" w:rsidR="004C4800" w:rsidRDefault="004C4800" w:rsidP="00404669">
      <w:pPr>
        <w:suppressAutoHyphens/>
        <w:rPr>
          <w:sz w:val="2"/>
          <w:szCs w:val="2"/>
        </w:rPr>
      </w:pPr>
    </w:p>
    <w:p w14:paraId="6A1AA8CA" w14:textId="77777777" w:rsidR="004C4800" w:rsidRDefault="004C4800" w:rsidP="00404669">
      <w:pPr>
        <w:suppressAutoHyphens/>
        <w:rPr>
          <w:sz w:val="2"/>
          <w:szCs w:val="2"/>
        </w:rPr>
      </w:pPr>
    </w:p>
    <w:p w14:paraId="1BCA43EC" w14:textId="77777777" w:rsidR="004C4800" w:rsidRDefault="004C4800" w:rsidP="00404669">
      <w:pPr>
        <w:suppressAutoHyphens/>
        <w:rPr>
          <w:sz w:val="2"/>
          <w:szCs w:val="2"/>
        </w:rPr>
      </w:pPr>
    </w:p>
    <w:p w14:paraId="399C75D9" w14:textId="77777777" w:rsidR="004C4800" w:rsidRDefault="004C4800" w:rsidP="00404669">
      <w:pPr>
        <w:suppressAutoHyphens/>
        <w:rPr>
          <w:sz w:val="2"/>
          <w:szCs w:val="2"/>
        </w:rPr>
      </w:pPr>
    </w:p>
    <w:p w14:paraId="4261D9C0" w14:textId="77777777" w:rsidR="004C4800" w:rsidRDefault="004C4800" w:rsidP="00404669">
      <w:pPr>
        <w:suppressAutoHyphens/>
        <w:rPr>
          <w:sz w:val="2"/>
          <w:szCs w:val="2"/>
        </w:rPr>
      </w:pPr>
    </w:p>
    <w:p w14:paraId="3EEB8560" w14:textId="77777777" w:rsidR="004C4800" w:rsidRDefault="004C4800" w:rsidP="00404669">
      <w:pPr>
        <w:suppressAutoHyphens/>
        <w:rPr>
          <w:sz w:val="2"/>
          <w:szCs w:val="2"/>
        </w:rPr>
      </w:pPr>
    </w:p>
    <w:p w14:paraId="6C68798E" w14:textId="77777777" w:rsidR="004C4800" w:rsidRDefault="004C4800" w:rsidP="00404669">
      <w:pPr>
        <w:suppressAutoHyphens/>
        <w:rPr>
          <w:sz w:val="2"/>
          <w:szCs w:val="2"/>
        </w:rPr>
      </w:pPr>
    </w:p>
    <w:p w14:paraId="7F0C39F0" w14:textId="77777777" w:rsidR="004C4800" w:rsidRDefault="004C4800" w:rsidP="00404669">
      <w:pPr>
        <w:suppressAutoHyphens/>
        <w:rPr>
          <w:sz w:val="2"/>
          <w:szCs w:val="2"/>
        </w:rPr>
      </w:pPr>
    </w:p>
    <w:p w14:paraId="1317A80C" w14:textId="77777777" w:rsidR="004C4800" w:rsidRPr="004C4800" w:rsidRDefault="004C4800" w:rsidP="00404669">
      <w:pPr>
        <w:suppressAutoHyphens/>
        <w:rPr>
          <w:sz w:val="2"/>
          <w:szCs w:val="2"/>
        </w:rPr>
      </w:pPr>
    </w:p>
    <w:p w14:paraId="2A844F8A" w14:textId="77777777" w:rsidR="00C84AA0" w:rsidRPr="00C84AA0" w:rsidRDefault="00C84AA0" w:rsidP="00404669">
      <w:pPr>
        <w:suppressAutoHyphens/>
        <w:jc w:val="center"/>
        <w:rPr>
          <w:sz w:val="28"/>
          <w:szCs w:val="28"/>
        </w:rPr>
      </w:pPr>
      <w:r w:rsidRPr="00C84AA0">
        <w:rPr>
          <w:sz w:val="28"/>
          <w:szCs w:val="28"/>
        </w:rPr>
        <w:t>Раздел 4. ФИНАНСОВОЕ ОБЕСПЕЧЕНИЕ МУНИЦИПАЛЬНОЙ ПРОГРАММЫ</w:t>
      </w:r>
    </w:p>
    <w:p w14:paraId="30EC3C8C" w14:textId="77777777" w:rsidR="00C84AA0" w:rsidRPr="00C84AA0" w:rsidRDefault="00C84AA0" w:rsidP="00404669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84AA0">
        <w:rPr>
          <w:bCs/>
          <w:sz w:val="28"/>
          <w:szCs w:val="28"/>
        </w:rPr>
        <w:t>«</w:t>
      </w:r>
      <w:bookmarkStart w:id="6" w:name="_Hlk179551799"/>
      <w:r w:rsidRPr="00C84AA0">
        <w:rPr>
          <w:bCs/>
          <w:sz w:val="28"/>
          <w:szCs w:val="28"/>
        </w:rPr>
        <w:t xml:space="preserve">Обеспечение населения Углегорского муниципального округа Сахалинской области качественными услугами </w:t>
      </w:r>
    </w:p>
    <w:p w14:paraId="71DB9169" w14:textId="77777777" w:rsidR="00C84AA0" w:rsidRPr="00C84AA0" w:rsidRDefault="00C84AA0" w:rsidP="00404669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84AA0">
        <w:rPr>
          <w:bCs/>
          <w:sz w:val="28"/>
          <w:szCs w:val="28"/>
        </w:rPr>
        <w:t>жилищно-коммунального хозяйства</w:t>
      </w:r>
      <w:bookmarkEnd w:id="6"/>
      <w:r w:rsidRPr="00C84AA0">
        <w:rPr>
          <w:bCs/>
          <w:sz w:val="28"/>
          <w:szCs w:val="28"/>
        </w:rPr>
        <w:t>»</w:t>
      </w:r>
    </w:p>
    <w:p w14:paraId="0F665F16" w14:textId="77777777" w:rsidR="00C84AA0" w:rsidRPr="00C84AA0" w:rsidRDefault="00C84AA0" w:rsidP="004046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057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8110"/>
        <w:gridCol w:w="1276"/>
        <w:gridCol w:w="1134"/>
        <w:gridCol w:w="1134"/>
        <w:gridCol w:w="1134"/>
        <w:gridCol w:w="1134"/>
        <w:gridCol w:w="1135"/>
      </w:tblGrid>
      <w:tr w:rsidR="00C84AA0" w:rsidRPr="00C84AA0" w14:paraId="3E8BBA57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7ED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6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0D7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84AA0" w:rsidRPr="00C84AA0" w14:paraId="3E3CE5A2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87E3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B8F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A529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3E8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2027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F7CF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2028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8FB9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2029 год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8F28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2030 год</w:t>
            </w:r>
          </w:p>
        </w:tc>
      </w:tr>
      <w:tr w:rsidR="00C84AA0" w:rsidRPr="00C84AA0" w14:paraId="71BD3EB0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415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b/>
                <w:bCs/>
                <w:sz w:val="22"/>
                <w:szCs w:val="22"/>
              </w:rPr>
              <w:t>Муниципальная программа всего, 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2212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  <w:lang w:val="en-US"/>
              </w:rPr>
              <w:t>206 258</w:t>
            </w:r>
            <w:r w:rsidRPr="00C84AA0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F31B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161 074,3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1CFD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109 171,5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FD0C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88 351,7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8984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30D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338C9A81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ACCD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308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E3F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5FA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2A39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F55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507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1001BE55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0266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E13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169 414,6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68DE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135 098,0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4E8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106 124,4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75DB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85 995,6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488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5859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19FE042E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6E4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E0B2" w14:textId="77777777" w:rsidR="00C84AA0" w:rsidRPr="00C84AA0" w:rsidRDefault="00C84AA0" w:rsidP="00404669">
            <w:pPr>
              <w:tabs>
                <w:tab w:val="center" w:pos="53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36 843,5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9FD2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25 976,3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0CD7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3 047,1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B02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2 356,1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215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767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686EAC1C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3097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FE3C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1AA7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6B13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A489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014C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335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4F773469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D9DE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b/>
                <w:bCs/>
                <w:sz w:val="22"/>
                <w:szCs w:val="22"/>
              </w:rPr>
              <w:t>Муниципальный проект «Создание безопасных и комфортных условий проживания граждан на территории Углегорского муниципального округа Сахалинской области» всего, 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F070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76 804,9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567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66 015,9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D769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67 078,8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C20A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42 352,0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E7D2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98D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6D6CA267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2799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02AD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94E4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CEC8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A14A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784A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5B2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7212591F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F4A1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969B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63 252,6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A190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64 231,6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0EA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65 294,5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628D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41 375,9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89A3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03F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3D7248CD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1E92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A76C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13 552,3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B829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1 784,3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B91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1 784,3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5549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976,1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BD9C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ECA4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4AD1225A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BFD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172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819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98E2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FDB5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D882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CC57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69C7F8F7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FBDA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b/>
                <w:bCs/>
                <w:sz w:val="22"/>
                <w:szCs w:val="22"/>
              </w:rPr>
              <w:t>Муниципальный проект «Создание условий для обеспечения качественными коммунальными услугами потребителей Углегорского муниципального округа Сахалинской области»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52C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110 757,2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B04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73 058,4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89C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42 092,7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DC71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45 999,7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CBC9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CB06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23DE4866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7199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E558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31BE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C8F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5316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43B2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EADC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50F9D357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C410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95F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106 162,0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2D21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70 866,4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3F4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40 829,9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089F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44 619,7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8F75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6543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03AF6587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992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86FB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84AA0">
              <w:rPr>
                <w:sz w:val="22"/>
                <w:szCs w:val="22"/>
              </w:rPr>
              <w:t>4 595,2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37CF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2 192,0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679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1 262,8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B181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1 380,0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124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22B9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115CCBAF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6907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0BCF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ED95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5285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85E0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B172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3A48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1C187B6F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EA1D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b/>
                <w:bCs/>
                <w:sz w:val="22"/>
                <w:szCs w:val="22"/>
              </w:rPr>
              <w:t>Комплекс процессных мероприятий «</w:t>
            </w:r>
            <w:bookmarkStart w:id="7" w:name="_Hlk179192927"/>
            <w:r w:rsidRPr="00C84AA0">
              <w:rPr>
                <w:b/>
                <w:bCs/>
                <w:sz w:val="22"/>
                <w:szCs w:val="22"/>
              </w:rPr>
              <w:t>Мероприятия, способствующие энергосбережению и повышению энергетической эффективности в коммунальной инфраструктуре</w:t>
            </w:r>
            <w:bookmarkEnd w:id="7"/>
            <w:r w:rsidRPr="00C84AA0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51F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9FAF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bCs/>
                <w:sz w:val="22"/>
                <w:szCs w:val="22"/>
              </w:rPr>
              <w:t>2 000,0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D244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C84AA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5962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C84AA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D3DC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C84AA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7508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6D1C7FF6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4183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2EC9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B017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5382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83A4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ED1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8442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401037B7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5E5B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lastRenderedPageBreak/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BA11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F949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46FA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B0FE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D4B3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C19A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10DF1D49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357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E8CE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800,0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0058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t>2 000,0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1122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2B45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5AB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D70D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t>0</w:t>
            </w:r>
          </w:p>
        </w:tc>
      </w:tr>
      <w:tr w:rsidR="00C84AA0" w:rsidRPr="00C84AA0" w14:paraId="29899311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334F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2B69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3FC8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A8A1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FD0F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953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0D6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0C2BC3F5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AF9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rFonts w:eastAsiaTheme="minorEastAsia"/>
                <w:b/>
                <w:bCs/>
              </w:rPr>
              <w:t>Комплекс процессных мероприятий «Возмещение муниципальным казенным предприятиям Углегорского муниципального округа Сахалинской области затрат, связанных с выполнением работ и оказанием услуг в сфере ЖКХ, предоставляющим услуги по регулируемым видам деятельности»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B36F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5 600,0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E9F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3CF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8AAF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2FB7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650E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7C79FF14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94D7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C8A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7F3F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6BB7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1DC2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7B8F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055D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130A6CC7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BAAA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F92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CCB4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E2DE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457C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84B1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60E2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4ABE84F4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BCA2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765C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5 600,0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7754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032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FCD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E49E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615C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55F8B643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62A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95F1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2B45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CB75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30AC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63A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83AE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0F270570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51C5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rFonts w:eastAsiaTheme="minorEastAsia"/>
                <w:b/>
                <w:bCs/>
              </w:rPr>
              <w:t>Комплекс процессных мероприятий «</w:t>
            </w:r>
            <w:bookmarkStart w:id="8" w:name="_Hlk179206266"/>
            <w:r w:rsidRPr="00C84AA0">
              <w:rPr>
                <w:rFonts w:eastAsiaTheme="minorEastAsia"/>
                <w:b/>
                <w:bCs/>
              </w:rPr>
              <w:t>Организация бытового обслуживания населения Углегорского муниципального округа</w:t>
            </w:r>
            <w:bookmarkEnd w:id="8"/>
            <w:r w:rsidRPr="00C84AA0">
              <w:rPr>
                <w:rFonts w:eastAsiaTheme="minorEastAsia"/>
                <w:b/>
                <w:bCs/>
              </w:rPr>
              <w:t xml:space="preserve"> Сахалинской области»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CA34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12 296,0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F94D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bCs/>
                <w:sz w:val="22"/>
                <w:szCs w:val="22"/>
              </w:rPr>
              <w:t>20 000,0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D8D4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C84AA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1341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C84AA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8D7E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C84AA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DE6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C84AA0">
              <w:rPr>
                <w:bCs/>
                <w:sz w:val="22"/>
                <w:szCs w:val="22"/>
                <w:lang w:val="en-US"/>
              </w:rPr>
              <w:t>0</w:t>
            </w:r>
          </w:p>
        </w:tc>
      </w:tr>
      <w:tr w:rsidR="00C84AA0" w:rsidRPr="00C84AA0" w14:paraId="26C2A117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8625E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9155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E33E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A36C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5496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E336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71D1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634CE832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AC4A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5FCB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D33C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91D3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25D0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6FF0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84B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719BE693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4BB3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891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12 296,0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E10F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84AA0">
              <w:rPr>
                <w:sz w:val="22"/>
                <w:szCs w:val="22"/>
              </w:rPr>
              <w:t>20 000,0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DD3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84AA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CB97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3B0F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06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  <w:tr w:rsidR="00C84AA0" w:rsidRPr="00C84AA0" w14:paraId="099A221F" w14:textId="77777777" w:rsidTr="00DA4924">
        <w:trPr>
          <w:trHeight w:val="290"/>
        </w:trPr>
        <w:tc>
          <w:tcPr>
            <w:tcW w:w="8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98DF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7FA4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219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DB4D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F4FC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5786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4788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C84AA0">
              <w:rPr>
                <w:sz w:val="22"/>
                <w:szCs w:val="22"/>
              </w:rPr>
              <w:t>0</w:t>
            </w:r>
          </w:p>
        </w:tc>
      </w:tr>
    </w:tbl>
    <w:p w14:paraId="35CF6F8A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71F6DFB1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26F06BFC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706B5E90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6217A71B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4072AD1F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0A6850D6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5EF1DBA9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7F84CBE4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248EE071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18451736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2D982306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40845DB1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310B3834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1677E1C2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101C922A" w14:textId="77777777" w:rsidR="00C84AA0" w:rsidRPr="00C84AA0" w:rsidRDefault="00C84AA0" w:rsidP="00404669">
      <w:pPr>
        <w:suppressAutoHyphens/>
        <w:rPr>
          <w:sz w:val="2"/>
          <w:szCs w:val="2"/>
        </w:rPr>
      </w:pPr>
    </w:p>
    <w:p w14:paraId="3320220F" w14:textId="77777777" w:rsidR="00C84AA0" w:rsidRPr="00C84AA0" w:rsidRDefault="00C84AA0" w:rsidP="00404669">
      <w:pPr>
        <w:suppressAutoHyphens/>
        <w:jc w:val="center"/>
        <w:rPr>
          <w:sz w:val="28"/>
          <w:szCs w:val="28"/>
        </w:rPr>
      </w:pPr>
      <w:r w:rsidRPr="00C84AA0">
        <w:rPr>
          <w:sz w:val="28"/>
          <w:szCs w:val="28"/>
        </w:rPr>
        <w:t>Раздел 5. ПОКВАРТАЛЬНЫЙ ПЛАН ДОСТИЖЕНИЯ ПОКАЗАТЕЛЕЙ</w:t>
      </w:r>
    </w:p>
    <w:p w14:paraId="72C77A41" w14:textId="77777777" w:rsidR="00C84AA0" w:rsidRPr="00C84AA0" w:rsidRDefault="00C84AA0" w:rsidP="00404669">
      <w:pPr>
        <w:suppressAutoHyphens/>
        <w:ind w:firstLine="3686"/>
        <w:rPr>
          <w:sz w:val="28"/>
          <w:szCs w:val="28"/>
        </w:rPr>
      </w:pPr>
      <w:r w:rsidRPr="00C84AA0">
        <w:rPr>
          <w:sz w:val="28"/>
          <w:szCs w:val="28"/>
        </w:rPr>
        <w:t xml:space="preserve">            МУНИЦИПАЛЬНОЙ ПРОГРАММЫ</w:t>
      </w:r>
    </w:p>
    <w:p w14:paraId="69AA0386" w14:textId="77777777" w:rsidR="00C84AA0" w:rsidRPr="00C84AA0" w:rsidRDefault="00C84AA0" w:rsidP="00404669">
      <w:pPr>
        <w:suppressAutoHyphens/>
        <w:jc w:val="center"/>
        <w:rPr>
          <w:bCs/>
          <w:sz w:val="28"/>
          <w:szCs w:val="28"/>
        </w:rPr>
      </w:pPr>
      <w:r w:rsidRPr="00C84AA0">
        <w:rPr>
          <w:bCs/>
          <w:sz w:val="28"/>
          <w:szCs w:val="28"/>
        </w:rPr>
        <w:t xml:space="preserve">«Обеспечение населения Углегорского муниципального округа Сахалинской области </w:t>
      </w:r>
    </w:p>
    <w:p w14:paraId="3A562BE2" w14:textId="77777777" w:rsidR="00C84AA0" w:rsidRPr="00C84AA0" w:rsidRDefault="00C84AA0" w:rsidP="00404669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84AA0">
        <w:rPr>
          <w:bCs/>
          <w:sz w:val="28"/>
          <w:szCs w:val="28"/>
        </w:rPr>
        <w:t>качественными услугами жилищно-коммунального хозяйства»</w:t>
      </w:r>
    </w:p>
    <w:p w14:paraId="16DE4EC7" w14:textId="77777777" w:rsidR="00C84AA0" w:rsidRPr="00C84AA0" w:rsidRDefault="00C84AA0" w:rsidP="004046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80DB51" w14:textId="77777777" w:rsidR="00C84AA0" w:rsidRPr="00C84AA0" w:rsidRDefault="00C84AA0" w:rsidP="00404669">
      <w:pPr>
        <w:suppressAutoHyphens/>
        <w:jc w:val="center"/>
      </w:pPr>
      <w:r w:rsidRPr="00C84AA0">
        <w:t xml:space="preserve">В 2025 году </w:t>
      </w:r>
    </w:p>
    <w:p w14:paraId="0F6AA704" w14:textId="77777777" w:rsidR="00C84AA0" w:rsidRPr="00C84AA0" w:rsidRDefault="00C84AA0" w:rsidP="00404669">
      <w:pPr>
        <w:suppressAutoHyphens/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7938"/>
        <w:gridCol w:w="1413"/>
        <w:gridCol w:w="1410"/>
        <w:gridCol w:w="1270"/>
        <w:gridCol w:w="1270"/>
        <w:gridCol w:w="1271"/>
      </w:tblGrid>
      <w:tr w:rsidR="00C84AA0" w:rsidRPr="00C84AA0" w14:paraId="7275F206" w14:textId="77777777" w:rsidTr="00DA49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96103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N п/п 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CF88D3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Наименование показателя 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EF15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 измерения (по </w:t>
            </w:r>
            <w:hyperlink r:id="rId14" w:history="1">
              <w:r w:rsidRPr="00C84AA0">
                <w:rPr>
                  <w:u w:val="single"/>
                </w:rPr>
                <w:t>ОКЕИ</w:t>
              </w:r>
            </w:hyperlink>
            <w:r w:rsidRPr="00C84AA0">
              <w:t xml:space="preserve">)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C84F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Плановые значения по           кварталам </w:t>
            </w: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50D8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 конец 2025 года </w:t>
            </w:r>
          </w:p>
        </w:tc>
      </w:tr>
      <w:tr w:rsidR="00C84AA0" w:rsidRPr="00C84AA0" w14:paraId="161EA608" w14:textId="77777777" w:rsidTr="00DA4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2D0AF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7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C90D4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D0B41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55885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D4A2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F18E8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III квартал </w:t>
            </w:r>
          </w:p>
        </w:tc>
        <w:tc>
          <w:tcPr>
            <w:tcW w:w="1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4E5BE" w14:textId="77777777" w:rsidR="00C84AA0" w:rsidRPr="00C84AA0" w:rsidRDefault="00C84AA0" w:rsidP="00404669">
            <w:pPr>
              <w:suppressAutoHyphens/>
            </w:pPr>
          </w:p>
        </w:tc>
      </w:tr>
      <w:tr w:rsidR="00C84AA0" w:rsidRPr="00C84AA0" w14:paraId="16CF5E2C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44BF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1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73DC8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2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0536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EB816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4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CF81F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5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8BF4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6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E368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7 </w:t>
            </w:r>
          </w:p>
        </w:tc>
      </w:tr>
      <w:tr w:rsidR="00C84AA0" w:rsidRPr="00C84AA0" w14:paraId="3FB1798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5C7223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1.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936C5F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rPr>
                <w:lang w:bidi="ru-RU"/>
              </w:rPr>
              <w:t>Цель 1: Создание безопасных и комфортных условий проживания граждан на территории Углегорского муниципального округа Сахалинской области</w:t>
            </w:r>
          </w:p>
        </w:tc>
      </w:tr>
      <w:tr w:rsidR="00C84AA0" w:rsidRPr="00C84AA0" w14:paraId="6B84BB2D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9074E2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lastRenderedPageBreak/>
              <w:t xml:space="preserve">1.1.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E0BC19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CD53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AB5E9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57A92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049B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85BC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10</w:t>
            </w:r>
          </w:p>
        </w:tc>
      </w:tr>
      <w:tr w:rsidR="00C84AA0" w:rsidRPr="00C84AA0" w14:paraId="6E6B47BB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D92CD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59A37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домохозяйств с печным отоплением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9FE5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C2B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F037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58DAD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919A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716</w:t>
            </w:r>
          </w:p>
        </w:tc>
      </w:tr>
      <w:tr w:rsidR="00C84AA0" w:rsidRPr="00C84AA0" w14:paraId="3A392388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BC633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F5057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A143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5559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09D9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AF57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9117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13909863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DBC4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FD35B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отловленных безнадзорных животных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C2C2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6320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90A6E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2156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45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BB23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87</w:t>
            </w:r>
          </w:p>
        </w:tc>
      </w:tr>
      <w:tr w:rsidR="00C84AA0" w:rsidRPr="00C84AA0" w14:paraId="2436A85B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2CEA1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2DC6F7" w14:textId="77777777" w:rsidR="00C84AA0" w:rsidRPr="00C84AA0" w:rsidRDefault="00C84AA0" w:rsidP="00404669">
            <w:pPr>
              <w:suppressAutoHyphens/>
              <w:spacing w:line="288" w:lineRule="atLeast"/>
              <w:ind w:right="426"/>
            </w:pPr>
            <w:r w:rsidRPr="00C84AA0">
              <w:t>Цель № 2.  Создание условий для обеспечения качественными коммунальными услугами потребителей Углегорского муниципального округа Сахалинской области</w:t>
            </w:r>
          </w:p>
        </w:tc>
      </w:tr>
      <w:tr w:rsidR="00C84AA0" w:rsidRPr="00C84AA0" w14:paraId="284C7F1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FE56E7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2.1.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C3E4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Доля населения Углегорского муниципального округа Сахалинской области, обеспеченного качественной питьевой водой из системы центрального водоснабжения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D84062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CD79D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188CF6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E474A3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B5EB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99,9</w:t>
            </w:r>
          </w:p>
        </w:tc>
      </w:tr>
      <w:tr w:rsidR="00C84AA0" w:rsidRPr="00C84AA0" w14:paraId="670D7058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9B4B0E9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916B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</w:pPr>
            <w:r w:rsidRPr="00C84AA0">
              <w:rPr>
                <w:rFonts w:eastAsiaTheme="minorEastAsia"/>
              </w:rPr>
              <w:t xml:space="preserve">Разработка проектно-изыскательной документации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1E873E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73968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2033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1B31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1357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</w:t>
            </w:r>
          </w:p>
        </w:tc>
      </w:tr>
      <w:tr w:rsidR="00C84AA0" w:rsidRPr="00C84AA0" w14:paraId="044F628E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9BD6E2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59B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</w:pPr>
            <w:r w:rsidRPr="00C84AA0">
              <w:rPr>
                <w:rFonts w:eastAsiaTheme="minorEastAsia"/>
              </w:rPr>
              <w:t xml:space="preserve">Количество аварий на </w:t>
            </w:r>
            <w:r w:rsidRPr="00C84AA0">
              <w:rPr>
                <w:rFonts w:eastAsiaTheme="minorEastAsia"/>
                <w:w w:val="99"/>
              </w:rPr>
              <w:t>ин</w:t>
            </w:r>
            <w:r w:rsidRPr="00C84AA0">
              <w:rPr>
                <w:rFonts w:eastAsiaTheme="minorEastAsia"/>
              </w:rPr>
              <w:t>же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ер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ых с</w:t>
            </w:r>
            <w:r w:rsidRPr="00C84AA0">
              <w:rPr>
                <w:rFonts w:eastAsiaTheme="minorEastAsia"/>
                <w:spacing w:val="-1"/>
              </w:rPr>
              <w:t>е</w:t>
            </w:r>
            <w:r w:rsidRPr="00C84AA0">
              <w:rPr>
                <w:rFonts w:eastAsiaTheme="minorEastAsia"/>
                <w:w w:val="99"/>
              </w:rPr>
              <w:t>т</w:t>
            </w:r>
            <w:r w:rsidRPr="00C84AA0">
              <w:rPr>
                <w:rFonts w:eastAsiaTheme="minorEastAsia"/>
              </w:rPr>
              <w:t>ях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70C0F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8235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FB4D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A655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E996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2</w:t>
            </w:r>
          </w:p>
        </w:tc>
      </w:tr>
      <w:tr w:rsidR="00C84AA0" w:rsidRPr="00C84AA0" w14:paraId="3C6DBD88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484912A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DF36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Количество приобретенной техники для нужд жилищно-коммунального хозяйства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9CE44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E1A1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855B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4BE1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D3D8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</w:t>
            </w:r>
          </w:p>
        </w:tc>
      </w:tr>
      <w:tr w:rsidR="00C84AA0" w:rsidRPr="00C84AA0" w14:paraId="4F8AB3E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90CD64F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E9D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C4E55AD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км/</w:t>
            </w: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9A31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848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EABB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FE5A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0134AB15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72381A7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9F03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2AE0A8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6F87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5FC9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ECA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B7F6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7EF85E3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C93EB84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0B36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Приобретение евроконтейнеров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1DD6E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A564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CAD0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80BE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5D06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01F326E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9439F01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AB39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водоснабжения и водоотведения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CB09CF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1D7B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6ABB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7621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3A1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63C8F75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8281547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28D3" w14:textId="77777777" w:rsidR="00C84AA0" w:rsidRPr="00C84AA0" w:rsidRDefault="00C84AA0" w:rsidP="00404669">
            <w:pPr>
              <w:tabs>
                <w:tab w:val="left" w:pos="5409"/>
              </w:tabs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теплоснабжения</w:t>
            </w:r>
            <w:r w:rsidRPr="00C84AA0">
              <w:rPr>
                <w:rFonts w:eastAsiaTheme="minorEastAsia"/>
              </w:rPr>
              <w:tab/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BC03E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FED8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6FCC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C176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A1A8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</w:t>
            </w:r>
          </w:p>
        </w:tc>
      </w:tr>
      <w:tr w:rsidR="00C84AA0" w:rsidRPr="00C84AA0" w14:paraId="7C37A718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FC5FBA8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2C3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</w:pPr>
            <w:r w:rsidRPr="00C84AA0">
              <w:rPr>
                <w:rFonts w:eastAsiaTheme="minorEastAsia"/>
              </w:rPr>
              <w:t xml:space="preserve">Доля убыточных предприятий жилищно-коммунального хозяйства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30AE5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201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16C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7C28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BE18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40</w:t>
            </w:r>
          </w:p>
        </w:tc>
      </w:tr>
      <w:tr w:rsidR="00C84AA0" w:rsidRPr="00C84AA0" w14:paraId="6B87605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E12469D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01D4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Количество посещений бани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94EE12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посещение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1804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B9B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CB6B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9A12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23 977</w:t>
            </w:r>
          </w:p>
        </w:tc>
      </w:tr>
    </w:tbl>
    <w:p w14:paraId="43885614" w14:textId="77777777" w:rsidR="00C84AA0" w:rsidRPr="00C84AA0" w:rsidRDefault="00C84AA0" w:rsidP="00404669">
      <w:pPr>
        <w:suppressAutoHyphens/>
        <w:jc w:val="both"/>
        <w:rPr>
          <w:color w:val="FF0000"/>
        </w:rPr>
        <w:sectPr w:rsidR="00C84AA0" w:rsidRPr="00C84AA0" w:rsidSect="00DA4924">
          <w:headerReference w:type="default" r:id="rId15"/>
          <w:footerReference w:type="first" r:id="rId16"/>
          <w:type w:val="continuous"/>
          <w:pgSz w:w="16838" w:h="11906" w:orient="landscape"/>
          <w:pgMar w:top="426" w:right="1134" w:bottom="850" w:left="1134" w:header="708" w:footer="708" w:gutter="0"/>
          <w:cols w:space="708"/>
          <w:titlePg/>
          <w:docGrid w:linePitch="360"/>
        </w:sectPr>
      </w:pPr>
    </w:p>
    <w:p w14:paraId="605B20FE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230DA769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5DDC39A4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649C21E4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54CD1573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5ABCACA6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13384E46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721F9178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401C91B8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230F13B1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14732A98" w14:textId="77777777" w:rsidR="00C84AA0" w:rsidRPr="00C84AA0" w:rsidRDefault="00C84AA0" w:rsidP="00404669">
      <w:pPr>
        <w:suppressAutoHyphens/>
        <w:rPr>
          <w:color w:val="FF0000"/>
          <w:sz w:val="2"/>
          <w:szCs w:val="2"/>
        </w:rPr>
      </w:pPr>
    </w:p>
    <w:p w14:paraId="2135D306" w14:textId="77777777" w:rsidR="00C84AA0" w:rsidRPr="00C84AA0" w:rsidRDefault="00C84AA0" w:rsidP="00404669">
      <w:pPr>
        <w:suppressAutoHyphens/>
        <w:jc w:val="center"/>
      </w:pPr>
      <w:r w:rsidRPr="00C84AA0">
        <w:t xml:space="preserve">В 2026 году </w:t>
      </w:r>
    </w:p>
    <w:p w14:paraId="28ED63CC" w14:textId="77777777" w:rsidR="00C84AA0" w:rsidRPr="00C84AA0" w:rsidRDefault="00C84AA0" w:rsidP="00404669">
      <w:pPr>
        <w:suppressAutoHyphens/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7938"/>
        <w:gridCol w:w="1413"/>
        <w:gridCol w:w="1410"/>
        <w:gridCol w:w="1270"/>
        <w:gridCol w:w="1270"/>
        <w:gridCol w:w="1271"/>
      </w:tblGrid>
      <w:tr w:rsidR="00C84AA0" w:rsidRPr="00C84AA0" w14:paraId="63D2E117" w14:textId="77777777" w:rsidTr="00DA49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A620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N п/п 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D30578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Наименование показателя 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9ADF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 измерения (по </w:t>
            </w:r>
            <w:hyperlink r:id="rId17" w:history="1">
              <w:r w:rsidRPr="00C84AA0">
                <w:rPr>
                  <w:u w:val="single"/>
                </w:rPr>
                <w:t>ОКЕИ</w:t>
              </w:r>
            </w:hyperlink>
            <w:r w:rsidRPr="00C84AA0">
              <w:t xml:space="preserve">)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43FE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Плановые значения по           кварталам </w:t>
            </w: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4C3A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 конец 2026 года </w:t>
            </w:r>
          </w:p>
        </w:tc>
      </w:tr>
      <w:tr w:rsidR="00C84AA0" w:rsidRPr="00C84AA0" w14:paraId="5BFE0EFA" w14:textId="77777777" w:rsidTr="00DA4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22020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7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72D43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041AC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457A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25D6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0729A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III квартал </w:t>
            </w:r>
          </w:p>
        </w:tc>
        <w:tc>
          <w:tcPr>
            <w:tcW w:w="1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63D64" w14:textId="77777777" w:rsidR="00C84AA0" w:rsidRPr="00C84AA0" w:rsidRDefault="00C84AA0" w:rsidP="00404669">
            <w:pPr>
              <w:suppressAutoHyphens/>
            </w:pPr>
          </w:p>
        </w:tc>
      </w:tr>
      <w:tr w:rsidR="00C84AA0" w:rsidRPr="00C84AA0" w14:paraId="1798EDD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916B0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1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C2EB9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2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D3EA3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D70A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4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7E91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5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5440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6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EFE7B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7 </w:t>
            </w:r>
          </w:p>
        </w:tc>
      </w:tr>
      <w:tr w:rsidR="00C84AA0" w:rsidRPr="00C84AA0" w14:paraId="5DB2FB82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7FCFB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1.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E120C5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rPr>
                <w:lang w:bidi="ru-RU"/>
              </w:rPr>
              <w:t xml:space="preserve">Цель 1: Создание безопасных и комфортных условий проживания граждан на территории Углегорского муниципального округа </w:t>
            </w:r>
            <w:r w:rsidRPr="00C84AA0">
              <w:rPr>
                <w:lang w:bidi="ru-RU"/>
              </w:rPr>
              <w:lastRenderedPageBreak/>
              <w:t>Сахалинской области</w:t>
            </w:r>
          </w:p>
        </w:tc>
      </w:tr>
      <w:tr w:rsidR="00C84AA0" w:rsidRPr="00C84AA0" w14:paraId="53667758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7912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lastRenderedPageBreak/>
              <w:t xml:space="preserve">1.1.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395B37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6D2E1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8DEB6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8D312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A3715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118E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10</w:t>
            </w:r>
          </w:p>
        </w:tc>
      </w:tr>
      <w:tr w:rsidR="00C84AA0" w:rsidRPr="00C84AA0" w14:paraId="6BF0018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D41BD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B02D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домохозяйств с печным отоплением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670E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735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6469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DF57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F2A2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67B54D03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7E4E5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51669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97F4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59FE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9FE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87A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B317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543E2294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8616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E7DAC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отловленных безнадзорных животных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7F89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983A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CE86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D650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8B54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200</w:t>
            </w:r>
          </w:p>
        </w:tc>
      </w:tr>
      <w:tr w:rsidR="00C84AA0" w:rsidRPr="00C84AA0" w14:paraId="44C6543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168CC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DE3C92" w14:textId="77777777" w:rsidR="00C84AA0" w:rsidRPr="00C84AA0" w:rsidRDefault="00C84AA0" w:rsidP="00404669">
            <w:pPr>
              <w:suppressAutoHyphens/>
              <w:spacing w:line="288" w:lineRule="atLeast"/>
              <w:ind w:right="426"/>
            </w:pPr>
            <w:r w:rsidRPr="00C84AA0">
              <w:t>Цель № 2.  Создание условий для обеспечения качественными коммунальными услугами потребителей Углегорского муниципального округа Сахалинской области</w:t>
            </w:r>
          </w:p>
        </w:tc>
      </w:tr>
      <w:tr w:rsidR="00C84AA0" w:rsidRPr="00C84AA0" w14:paraId="7EA0807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79A0ED7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2.1.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F272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Доля населения Углегорского муниципального округа Сахалинской области, обеспеченного качественной питьевой водой из системы центрального водоснабжения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95CDCED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43DF4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19628C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69BCF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F40CE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99,9</w:t>
            </w:r>
          </w:p>
        </w:tc>
      </w:tr>
      <w:tr w:rsidR="00C84AA0" w:rsidRPr="00C84AA0" w14:paraId="1FCF29D3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E6D410D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83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</w:pPr>
            <w:r w:rsidRPr="00C84AA0">
              <w:rPr>
                <w:rFonts w:eastAsiaTheme="minorEastAsia"/>
              </w:rPr>
              <w:t xml:space="preserve">Разработка проектно-изыскательной документации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C2F1B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FB173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7CF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EBA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61A6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</w:t>
            </w:r>
          </w:p>
        </w:tc>
      </w:tr>
      <w:tr w:rsidR="00C84AA0" w:rsidRPr="00C84AA0" w14:paraId="1546E35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9843FAB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6FE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</w:pPr>
            <w:r w:rsidRPr="00C84AA0">
              <w:rPr>
                <w:rFonts w:eastAsiaTheme="minorEastAsia"/>
              </w:rPr>
              <w:t xml:space="preserve">Количество аварий на </w:t>
            </w:r>
            <w:r w:rsidRPr="00C84AA0">
              <w:rPr>
                <w:rFonts w:eastAsiaTheme="minorEastAsia"/>
                <w:w w:val="99"/>
              </w:rPr>
              <w:t>ин</w:t>
            </w:r>
            <w:r w:rsidRPr="00C84AA0">
              <w:rPr>
                <w:rFonts w:eastAsiaTheme="minorEastAsia"/>
              </w:rPr>
              <w:t>же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ер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ых с</w:t>
            </w:r>
            <w:r w:rsidRPr="00C84AA0">
              <w:rPr>
                <w:rFonts w:eastAsiaTheme="minorEastAsia"/>
                <w:spacing w:val="-1"/>
              </w:rPr>
              <w:t>е</w:t>
            </w:r>
            <w:r w:rsidRPr="00C84AA0">
              <w:rPr>
                <w:rFonts w:eastAsiaTheme="minorEastAsia"/>
                <w:w w:val="99"/>
              </w:rPr>
              <w:t>т</w:t>
            </w:r>
            <w:r w:rsidRPr="00C84AA0">
              <w:rPr>
                <w:rFonts w:eastAsiaTheme="minorEastAsia"/>
              </w:rPr>
              <w:t>ях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D515A5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2CE5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37FB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05E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9CC1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3</w:t>
            </w:r>
          </w:p>
        </w:tc>
      </w:tr>
      <w:tr w:rsidR="00C84AA0" w:rsidRPr="00C84AA0" w14:paraId="227494B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B8C9D21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E5F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Количество приобретенной техники для нужд жилищно-коммунального хозяйства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A7DD1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8E44A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C25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DC30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F5AA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3683C8C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7A6CEC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9346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6B898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км/</w:t>
            </w: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89C9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DAF0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4C33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8244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5D93919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8B94065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49F1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69881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645E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47248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F2F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0FF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14</w:t>
            </w:r>
          </w:p>
        </w:tc>
      </w:tr>
      <w:tr w:rsidR="00C84AA0" w:rsidRPr="00C84AA0" w14:paraId="59797162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4418AF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9D1C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Приобретение евроконтейнеров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5F031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6F02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8A38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70A5A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4E60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100</w:t>
            </w:r>
          </w:p>
        </w:tc>
      </w:tr>
      <w:tr w:rsidR="00C84AA0" w:rsidRPr="00C84AA0" w14:paraId="24C07864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2FFAA73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BC3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водоснабжения и водоотведения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52896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E19F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6378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DDF9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73C4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62DBE52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6D74CD4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12D9" w14:textId="77777777" w:rsidR="00C84AA0" w:rsidRPr="00C84AA0" w:rsidRDefault="00C84AA0" w:rsidP="00404669">
            <w:pPr>
              <w:tabs>
                <w:tab w:val="left" w:pos="5409"/>
              </w:tabs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теплоснабжения</w:t>
            </w:r>
            <w:r w:rsidRPr="00C84AA0">
              <w:rPr>
                <w:rFonts w:eastAsiaTheme="minorEastAsia"/>
              </w:rPr>
              <w:tab/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9FEBA4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903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22D9A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C397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B5B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</w:t>
            </w:r>
          </w:p>
        </w:tc>
      </w:tr>
      <w:tr w:rsidR="00C84AA0" w:rsidRPr="00C84AA0" w14:paraId="1FB0E81C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8F2E183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17F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</w:pPr>
            <w:r w:rsidRPr="00C84AA0">
              <w:rPr>
                <w:rFonts w:eastAsiaTheme="minorEastAsia"/>
              </w:rPr>
              <w:t xml:space="preserve">Доля убыточных предприятий жилищно-коммунального хозяйства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91EFDA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F69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49DF3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C5BBA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7D05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40</w:t>
            </w:r>
          </w:p>
        </w:tc>
      </w:tr>
      <w:tr w:rsidR="00C84AA0" w:rsidRPr="00C84AA0" w14:paraId="5B0F3256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0C544B9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6326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Количество посещений бани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EA588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посещение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34E4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F7AE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99ED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08D07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23 977</w:t>
            </w:r>
          </w:p>
        </w:tc>
      </w:tr>
    </w:tbl>
    <w:p w14:paraId="29B9F7AF" w14:textId="6726EC64" w:rsidR="004C4800" w:rsidRDefault="004C4800" w:rsidP="00404669">
      <w:pPr>
        <w:tabs>
          <w:tab w:val="left" w:pos="6716"/>
        </w:tabs>
        <w:suppressAutoHyphens/>
      </w:pPr>
    </w:p>
    <w:p w14:paraId="5B479A1C" w14:textId="77777777" w:rsidR="00E7125B" w:rsidRPr="00C84AA0" w:rsidRDefault="00E7125B" w:rsidP="00404669">
      <w:pPr>
        <w:tabs>
          <w:tab w:val="left" w:pos="6716"/>
        </w:tabs>
        <w:suppressAutoHyphens/>
        <w:rPr>
          <w:color w:val="FF0000"/>
        </w:rPr>
      </w:pPr>
    </w:p>
    <w:p w14:paraId="64EFFF95" w14:textId="77777777" w:rsidR="00E7125B" w:rsidRDefault="00E7125B" w:rsidP="00404669">
      <w:pPr>
        <w:tabs>
          <w:tab w:val="left" w:pos="6716"/>
        </w:tabs>
        <w:suppressAutoHyphens/>
        <w:jc w:val="center"/>
      </w:pPr>
    </w:p>
    <w:p w14:paraId="662CE80B" w14:textId="77777777" w:rsidR="00E7125B" w:rsidRDefault="00E7125B" w:rsidP="00404669">
      <w:pPr>
        <w:tabs>
          <w:tab w:val="left" w:pos="6716"/>
        </w:tabs>
        <w:suppressAutoHyphens/>
        <w:jc w:val="center"/>
      </w:pPr>
    </w:p>
    <w:p w14:paraId="262EABF7" w14:textId="77777777" w:rsidR="00C84AA0" w:rsidRPr="00C84AA0" w:rsidRDefault="00C84AA0" w:rsidP="00404669">
      <w:pPr>
        <w:tabs>
          <w:tab w:val="left" w:pos="6716"/>
        </w:tabs>
        <w:suppressAutoHyphens/>
        <w:jc w:val="center"/>
      </w:pPr>
      <w:r w:rsidRPr="00C84AA0">
        <w:lastRenderedPageBreak/>
        <w:t>В 2027 году</w:t>
      </w:r>
    </w:p>
    <w:p w14:paraId="6787F3CD" w14:textId="77777777" w:rsidR="00C84AA0" w:rsidRPr="00C84AA0" w:rsidRDefault="00C84AA0" w:rsidP="00404669">
      <w:pPr>
        <w:suppressAutoHyphens/>
        <w:jc w:val="both"/>
        <w:rPr>
          <w:color w:val="FF0000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7938"/>
        <w:gridCol w:w="1413"/>
        <w:gridCol w:w="1410"/>
        <w:gridCol w:w="1270"/>
        <w:gridCol w:w="1270"/>
        <w:gridCol w:w="1271"/>
      </w:tblGrid>
      <w:tr w:rsidR="00C84AA0" w:rsidRPr="00C84AA0" w14:paraId="14AF806F" w14:textId="77777777" w:rsidTr="00DA49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0EDD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N п/п 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9D1404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Наименование показателя 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C92B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 измерения (по </w:t>
            </w:r>
            <w:hyperlink r:id="rId18" w:history="1">
              <w:r w:rsidRPr="00C84AA0">
                <w:rPr>
                  <w:u w:val="single"/>
                </w:rPr>
                <w:t>ОКЕИ</w:t>
              </w:r>
            </w:hyperlink>
            <w:r w:rsidRPr="00C84AA0">
              <w:t xml:space="preserve">)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5D1B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Плановые значения по           кварталам </w:t>
            </w: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3B6C1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 конец 2027 года </w:t>
            </w:r>
          </w:p>
        </w:tc>
      </w:tr>
      <w:tr w:rsidR="00C84AA0" w:rsidRPr="00C84AA0" w14:paraId="64548426" w14:textId="77777777" w:rsidTr="00DA4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EEB62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7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8C5E7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CE457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60CB0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58A05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BB4D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III квартал </w:t>
            </w:r>
          </w:p>
        </w:tc>
        <w:tc>
          <w:tcPr>
            <w:tcW w:w="1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5A5BF" w14:textId="77777777" w:rsidR="00C84AA0" w:rsidRPr="00C84AA0" w:rsidRDefault="00C84AA0" w:rsidP="00404669">
            <w:pPr>
              <w:suppressAutoHyphens/>
            </w:pPr>
          </w:p>
        </w:tc>
      </w:tr>
      <w:tr w:rsidR="00C84AA0" w:rsidRPr="00C84AA0" w14:paraId="25C7692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E980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1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F9E49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2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304E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F73B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4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27526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5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11D3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6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AEB72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7 </w:t>
            </w:r>
          </w:p>
        </w:tc>
      </w:tr>
      <w:tr w:rsidR="00C84AA0" w:rsidRPr="00C84AA0" w14:paraId="73CC03A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19D6DB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1.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5479A8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rPr>
                <w:lang w:bidi="ru-RU"/>
              </w:rPr>
              <w:t>Цель 1: Создание безопасных и комфортных условий проживания граждан на территории Углегорского муниципального округа Сахалинской области</w:t>
            </w:r>
          </w:p>
        </w:tc>
      </w:tr>
      <w:tr w:rsidR="00C84AA0" w:rsidRPr="00C84AA0" w14:paraId="6A4835FF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B55E4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1.1.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FD689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63DE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0C12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F860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46B57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C125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10</w:t>
            </w:r>
          </w:p>
        </w:tc>
      </w:tr>
      <w:tr w:rsidR="00C84AA0" w:rsidRPr="00C84AA0" w14:paraId="06B91366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C5FC9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38E4A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домохозяйств с печным отоплением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98D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2D99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202A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D365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B31F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1AECCD25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9DFF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0B049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7BFE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E38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A670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EEE7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F98F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68D5122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6D6D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DAEA2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отловленных безнадзорных животных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1483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CCEE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760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B9DC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157E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200</w:t>
            </w:r>
          </w:p>
        </w:tc>
      </w:tr>
      <w:tr w:rsidR="00C84AA0" w:rsidRPr="00C84AA0" w14:paraId="0EEC22EB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254917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71CDAD" w14:textId="77777777" w:rsidR="00C84AA0" w:rsidRPr="00C84AA0" w:rsidRDefault="00C84AA0" w:rsidP="00404669">
            <w:pPr>
              <w:suppressAutoHyphens/>
              <w:spacing w:line="288" w:lineRule="atLeast"/>
              <w:ind w:right="426"/>
            </w:pPr>
            <w:r w:rsidRPr="00C84AA0">
              <w:t>Цель № 2.  Создание условий для обеспечения качественными коммунальными услугами потребителей Углегорского муниципального округа Сахалинской области</w:t>
            </w:r>
          </w:p>
        </w:tc>
      </w:tr>
      <w:tr w:rsidR="00C84AA0" w:rsidRPr="00C84AA0" w14:paraId="03B6CE0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4044646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2.1.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A80D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Доля населения Углегорского муниципального округа Сахалинской области, обеспеченного качественной питьевой водой из системы центрального водоснабжения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E23AC2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10FB2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3E5E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67D6B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E650C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99,9</w:t>
            </w:r>
          </w:p>
        </w:tc>
      </w:tr>
      <w:tr w:rsidR="00C84AA0" w:rsidRPr="00C84AA0" w14:paraId="7639ACDE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7097D57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33F1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</w:pPr>
            <w:r w:rsidRPr="00C84AA0">
              <w:rPr>
                <w:rFonts w:eastAsiaTheme="minorEastAsia"/>
              </w:rPr>
              <w:t xml:space="preserve">Разработка проектно-изыскательной документации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478D6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77A23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5578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7C1B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4FC2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73FCDAC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DA9BF0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00D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</w:pPr>
            <w:r w:rsidRPr="00C84AA0">
              <w:rPr>
                <w:rFonts w:eastAsiaTheme="minorEastAsia"/>
              </w:rPr>
              <w:t xml:space="preserve">Количество аварий на </w:t>
            </w:r>
            <w:r w:rsidRPr="00C84AA0">
              <w:rPr>
                <w:rFonts w:eastAsiaTheme="minorEastAsia"/>
                <w:w w:val="99"/>
              </w:rPr>
              <w:t>ин</w:t>
            </w:r>
            <w:r w:rsidRPr="00C84AA0">
              <w:rPr>
                <w:rFonts w:eastAsiaTheme="minorEastAsia"/>
              </w:rPr>
              <w:t>же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ер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ых с</w:t>
            </w:r>
            <w:r w:rsidRPr="00C84AA0">
              <w:rPr>
                <w:rFonts w:eastAsiaTheme="minorEastAsia"/>
                <w:spacing w:val="-1"/>
              </w:rPr>
              <w:t>е</w:t>
            </w:r>
            <w:r w:rsidRPr="00C84AA0">
              <w:rPr>
                <w:rFonts w:eastAsiaTheme="minorEastAsia"/>
                <w:w w:val="99"/>
              </w:rPr>
              <w:t>т</w:t>
            </w:r>
            <w:r w:rsidRPr="00C84AA0">
              <w:rPr>
                <w:rFonts w:eastAsiaTheme="minorEastAsia"/>
              </w:rPr>
              <w:t>ях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18CDC8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534E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960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287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E3CBD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3</w:t>
            </w:r>
          </w:p>
        </w:tc>
      </w:tr>
      <w:tr w:rsidR="00C84AA0" w:rsidRPr="00C84AA0" w14:paraId="37F7822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6625B73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7C3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Количество приобретенной техники для нужд жилищно-коммунального хозяйства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2114DA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C525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F8B3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C1B3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BDD5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4EC2D0D6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494F23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CF4C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B691C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км/</w:t>
            </w: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3E3E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ACF83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7B013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AC0C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1F15E61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2D27836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7A9E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1EF8C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AF463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E4AB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60728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D62D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240D64D5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628D03B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330A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Приобретение евроконтейнеров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B7C4A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0E39B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AB8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8CAB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6C5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0CC9441D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0E1F255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6E2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водоснабжения и водоотведения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C00049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CE07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CCF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3A94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D87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0A3B8D21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046D6F1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lastRenderedPageBreak/>
              <w:t>2.9.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9D30" w14:textId="77777777" w:rsidR="00C84AA0" w:rsidRPr="00C84AA0" w:rsidRDefault="00C84AA0" w:rsidP="00404669">
            <w:pPr>
              <w:tabs>
                <w:tab w:val="left" w:pos="5409"/>
              </w:tabs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теплоснабжения</w:t>
            </w:r>
            <w:r w:rsidRPr="00C84AA0">
              <w:rPr>
                <w:rFonts w:eastAsiaTheme="minorEastAsia"/>
              </w:rPr>
              <w:tab/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8B18C7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231B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9B51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3E528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E7CE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</w:t>
            </w:r>
          </w:p>
        </w:tc>
      </w:tr>
      <w:tr w:rsidR="00C84AA0" w:rsidRPr="00C84AA0" w14:paraId="26CED6E8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9A1D374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BFE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</w:pPr>
            <w:r w:rsidRPr="00C84AA0">
              <w:rPr>
                <w:rFonts w:eastAsiaTheme="minorEastAsia"/>
              </w:rPr>
              <w:t xml:space="preserve">Доля убыточных предприятий жилищно-коммунального хозяйства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84456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67E1F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1239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FF8EE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937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40</w:t>
            </w:r>
          </w:p>
        </w:tc>
      </w:tr>
      <w:tr w:rsidR="00C84AA0" w:rsidRPr="00C84AA0" w14:paraId="31401E2D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8174F3B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792D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Количество посещений бани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E009F0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посещение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15D5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6498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00DC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E1CB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23 977</w:t>
            </w:r>
          </w:p>
        </w:tc>
      </w:tr>
    </w:tbl>
    <w:p w14:paraId="03D276B3" w14:textId="77777777" w:rsidR="00C84AA0" w:rsidRPr="00C84AA0" w:rsidRDefault="00C84AA0" w:rsidP="00404669">
      <w:pPr>
        <w:suppressAutoHyphens/>
        <w:jc w:val="both"/>
        <w:rPr>
          <w:color w:val="FF0000"/>
        </w:rPr>
        <w:sectPr w:rsidR="00C84AA0" w:rsidRPr="00C84AA0" w:rsidSect="00DA4924">
          <w:headerReference w:type="default" r:id="rId19"/>
          <w:footerReference w:type="first" r:id="rId20"/>
          <w:type w:val="continuous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5E5FCD23" w14:textId="77777777" w:rsidR="004C4800" w:rsidRDefault="004C4800" w:rsidP="00404669">
      <w:pPr>
        <w:suppressAutoHyphens/>
        <w:jc w:val="center"/>
      </w:pPr>
    </w:p>
    <w:p w14:paraId="3C20560B" w14:textId="77777777" w:rsidR="00C84AA0" w:rsidRPr="00C84AA0" w:rsidRDefault="00C84AA0" w:rsidP="00404669">
      <w:pPr>
        <w:suppressAutoHyphens/>
        <w:jc w:val="center"/>
      </w:pPr>
      <w:r w:rsidRPr="00C84AA0">
        <w:t xml:space="preserve">В 2028 году </w:t>
      </w:r>
    </w:p>
    <w:p w14:paraId="539FDE43" w14:textId="77777777" w:rsidR="00C84AA0" w:rsidRPr="00C84AA0" w:rsidRDefault="00C84AA0" w:rsidP="00404669">
      <w:pPr>
        <w:suppressAutoHyphens/>
        <w:jc w:val="both"/>
        <w:rPr>
          <w:color w:val="FF0000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7938"/>
        <w:gridCol w:w="1413"/>
        <w:gridCol w:w="1410"/>
        <w:gridCol w:w="1270"/>
        <w:gridCol w:w="1270"/>
        <w:gridCol w:w="1271"/>
      </w:tblGrid>
      <w:tr w:rsidR="00C84AA0" w:rsidRPr="00C84AA0" w14:paraId="45069293" w14:textId="77777777" w:rsidTr="00DA49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E82F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N п/п 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893E4C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Наименование показателя 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D4B7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 измерения (по </w:t>
            </w:r>
            <w:hyperlink r:id="rId21" w:history="1">
              <w:r w:rsidRPr="00C84AA0">
                <w:rPr>
                  <w:u w:val="single"/>
                </w:rPr>
                <w:t>ОКЕИ</w:t>
              </w:r>
            </w:hyperlink>
            <w:r w:rsidRPr="00C84AA0">
              <w:t xml:space="preserve">)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5CB0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Плановые значения по           кварталам </w:t>
            </w: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ADCD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 конец 2028 года </w:t>
            </w:r>
          </w:p>
        </w:tc>
      </w:tr>
      <w:tr w:rsidR="00C84AA0" w:rsidRPr="00C84AA0" w14:paraId="74D45554" w14:textId="77777777" w:rsidTr="00DA4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1D7E9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7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4DC90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E4EC3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06F8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62411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68D78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III квартал </w:t>
            </w:r>
          </w:p>
        </w:tc>
        <w:tc>
          <w:tcPr>
            <w:tcW w:w="1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1B973" w14:textId="77777777" w:rsidR="00C84AA0" w:rsidRPr="00C84AA0" w:rsidRDefault="00C84AA0" w:rsidP="00404669">
            <w:pPr>
              <w:suppressAutoHyphens/>
            </w:pPr>
          </w:p>
        </w:tc>
      </w:tr>
      <w:tr w:rsidR="00C84AA0" w:rsidRPr="00C84AA0" w14:paraId="3221EB4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DA6E9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1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0EF5F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2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BCD8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9835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4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80C11A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5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CDF2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6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88F4B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7 </w:t>
            </w:r>
          </w:p>
        </w:tc>
      </w:tr>
      <w:tr w:rsidR="00C84AA0" w:rsidRPr="00C84AA0" w14:paraId="2EA6267D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AC20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1.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16C58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rPr>
                <w:lang w:bidi="ru-RU"/>
              </w:rPr>
              <w:t>Цель 1: Создание безопасных и комфортных условий проживания граждан на территории Углегорского муниципального округа Сахалинской области</w:t>
            </w:r>
          </w:p>
        </w:tc>
      </w:tr>
      <w:tr w:rsidR="00C84AA0" w:rsidRPr="00C84AA0" w14:paraId="3BA6DB9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F5DE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1.1.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3549B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19814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23DB9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CA6D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88AB3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D508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</w:t>
            </w:r>
          </w:p>
        </w:tc>
      </w:tr>
      <w:tr w:rsidR="00C84AA0" w:rsidRPr="00C84AA0" w14:paraId="6575E58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38255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BB31F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домохозяйств с печным отоплением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879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5E28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4F1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76E2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A2A4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715F393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2404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9E440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6451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5550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BC6F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B8D2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1D75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50256B9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1C7C4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9A89B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отловленных безнадзорных животных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62CA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B130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5B4A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064F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DA8E7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220</w:t>
            </w:r>
          </w:p>
        </w:tc>
      </w:tr>
      <w:tr w:rsidR="00C84AA0" w:rsidRPr="00C84AA0" w14:paraId="206E03D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9DC9F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8D19B" w14:textId="77777777" w:rsidR="00C84AA0" w:rsidRPr="00C84AA0" w:rsidRDefault="00C84AA0" w:rsidP="00404669">
            <w:pPr>
              <w:suppressAutoHyphens/>
              <w:spacing w:line="288" w:lineRule="atLeast"/>
              <w:ind w:right="426"/>
            </w:pPr>
            <w:r w:rsidRPr="00C84AA0">
              <w:t>Цель № 2.  Создание условий для обеспечения качественными коммунальными услугами потребителей Углегорского муниципального округа Сахалинской области</w:t>
            </w:r>
          </w:p>
        </w:tc>
      </w:tr>
      <w:tr w:rsidR="00C84AA0" w:rsidRPr="00C84AA0" w14:paraId="1177DE0C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7965BD2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2.1.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D65C7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Доля населения Углегорского муниципального округа Сахалинской области, обеспеченного качественной питьевой водой из системы центрального водоснабжения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A4638A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7D202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4055D1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90A84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8550C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99,9</w:t>
            </w:r>
          </w:p>
        </w:tc>
      </w:tr>
      <w:tr w:rsidR="00C84AA0" w:rsidRPr="00C84AA0" w14:paraId="2D88BF02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E8E3558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59A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</w:pPr>
            <w:r w:rsidRPr="00C84AA0">
              <w:rPr>
                <w:rFonts w:eastAsiaTheme="minorEastAsia"/>
              </w:rPr>
              <w:t xml:space="preserve">Разработка проектно-изыскательной документации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F8DF4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A02C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871D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1DB3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143F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675C055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214819F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9F0F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</w:pPr>
            <w:r w:rsidRPr="00C84AA0">
              <w:rPr>
                <w:rFonts w:eastAsiaTheme="minorEastAsia"/>
              </w:rPr>
              <w:t xml:space="preserve">Количество аварий на </w:t>
            </w:r>
            <w:r w:rsidRPr="00C84AA0">
              <w:rPr>
                <w:rFonts w:eastAsiaTheme="minorEastAsia"/>
                <w:w w:val="99"/>
              </w:rPr>
              <w:t>ин</w:t>
            </w:r>
            <w:r w:rsidRPr="00C84AA0">
              <w:rPr>
                <w:rFonts w:eastAsiaTheme="minorEastAsia"/>
              </w:rPr>
              <w:t>же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ер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ых с</w:t>
            </w:r>
            <w:r w:rsidRPr="00C84AA0">
              <w:rPr>
                <w:rFonts w:eastAsiaTheme="minorEastAsia"/>
                <w:spacing w:val="-1"/>
              </w:rPr>
              <w:t>е</w:t>
            </w:r>
            <w:r w:rsidRPr="00C84AA0">
              <w:rPr>
                <w:rFonts w:eastAsiaTheme="minorEastAsia"/>
                <w:w w:val="99"/>
              </w:rPr>
              <w:t>т</w:t>
            </w:r>
            <w:r w:rsidRPr="00C84AA0">
              <w:rPr>
                <w:rFonts w:eastAsiaTheme="minorEastAsia"/>
              </w:rPr>
              <w:t>ях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08BC44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6FDF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8C7F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C183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96E8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3</w:t>
            </w:r>
          </w:p>
        </w:tc>
      </w:tr>
      <w:tr w:rsidR="00C84AA0" w:rsidRPr="00C84AA0" w14:paraId="4028B961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045CA3F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C57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Количество приобретенной техники для нужд жилищно-коммунального хозяйства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DFC29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7FCD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B4E2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1C85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EB45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1FEC0CB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55CA749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8EAE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90B07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км/</w:t>
            </w: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E4D19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094B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5379F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3A91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5CA35C1F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DB08519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lastRenderedPageBreak/>
              <w:t>2.6.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E7E6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4337E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482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FB7B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88569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2C60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446191FE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211F4D8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C54F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Приобретение евроконтейнеров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A01C1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1F47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C2F3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C3918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234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204B5E7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E2A9B75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BDB4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водоснабжения и водоотведения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6C994E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2030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A03A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AB978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F2F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101233F2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6743941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184E" w14:textId="77777777" w:rsidR="00C84AA0" w:rsidRPr="00C84AA0" w:rsidRDefault="00C84AA0" w:rsidP="00404669">
            <w:pPr>
              <w:tabs>
                <w:tab w:val="left" w:pos="5409"/>
              </w:tabs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теплоснабжения</w:t>
            </w:r>
            <w:r w:rsidRPr="00C84AA0">
              <w:rPr>
                <w:rFonts w:eastAsiaTheme="minorEastAsia"/>
              </w:rPr>
              <w:tab/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4229D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B540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44CB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0DC9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B059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1</w:t>
            </w:r>
          </w:p>
        </w:tc>
      </w:tr>
      <w:tr w:rsidR="00C84AA0" w:rsidRPr="00C84AA0" w14:paraId="2D440176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55F8656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464A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</w:pPr>
            <w:r w:rsidRPr="00C84AA0">
              <w:rPr>
                <w:rFonts w:eastAsiaTheme="minorEastAsia"/>
              </w:rPr>
              <w:t xml:space="preserve">Доля убыточных предприятий жилищно-коммунального хозяйства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E275CD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E090B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DE77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51BAA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306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40</w:t>
            </w:r>
          </w:p>
        </w:tc>
      </w:tr>
      <w:tr w:rsidR="00C84AA0" w:rsidRPr="00C84AA0" w14:paraId="5CFFE03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F8C7E3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5E5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Количество посещений бани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69E88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посещение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96F8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7B57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EEB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5 994,3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719A7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23 977</w:t>
            </w:r>
          </w:p>
        </w:tc>
      </w:tr>
    </w:tbl>
    <w:p w14:paraId="5F49F2A0" w14:textId="77777777" w:rsidR="00C84AA0" w:rsidRPr="00C84AA0" w:rsidRDefault="00C84AA0" w:rsidP="00404669">
      <w:pPr>
        <w:suppressAutoHyphens/>
        <w:jc w:val="both"/>
        <w:rPr>
          <w:color w:val="FF0000"/>
        </w:rPr>
        <w:sectPr w:rsidR="00C84AA0" w:rsidRPr="00C84AA0" w:rsidSect="00DA4924">
          <w:headerReference w:type="default" r:id="rId22"/>
          <w:footerReference w:type="first" r:id="rId23"/>
          <w:type w:val="continuous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1C4DAC61" w14:textId="77777777" w:rsidR="004C4800" w:rsidRDefault="004C4800" w:rsidP="00404669">
      <w:pPr>
        <w:suppressAutoHyphens/>
        <w:jc w:val="center"/>
      </w:pPr>
    </w:p>
    <w:p w14:paraId="32EDD0FF" w14:textId="77777777" w:rsidR="00C84AA0" w:rsidRPr="00C84AA0" w:rsidRDefault="00C84AA0" w:rsidP="00404669">
      <w:pPr>
        <w:suppressAutoHyphens/>
        <w:jc w:val="center"/>
      </w:pPr>
      <w:r w:rsidRPr="00C84AA0">
        <w:t xml:space="preserve">В 2029 году </w:t>
      </w:r>
    </w:p>
    <w:p w14:paraId="68779D8D" w14:textId="77777777" w:rsidR="00C84AA0" w:rsidRPr="00C84AA0" w:rsidRDefault="00C84AA0" w:rsidP="00404669">
      <w:pPr>
        <w:suppressAutoHyphens/>
        <w:spacing w:line="288" w:lineRule="atLeast"/>
        <w:ind w:firstLine="540"/>
        <w:jc w:val="both"/>
        <w:rPr>
          <w:color w:val="FF0000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7938"/>
        <w:gridCol w:w="1413"/>
        <w:gridCol w:w="1410"/>
        <w:gridCol w:w="1270"/>
        <w:gridCol w:w="1270"/>
        <w:gridCol w:w="1271"/>
      </w:tblGrid>
      <w:tr w:rsidR="00C84AA0" w:rsidRPr="00C84AA0" w14:paraId="5763F806" w14:textId="77777777" w:rsidTr="00DA49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E41F0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N п/п 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D877CE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Наименование показателя 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D0761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 измерения (по </w:t>
            </w:r>
            <w:hyperlink r:id="rId24" w:history="1">
              <w:r w:rsidRPr="00C84AA0">
                <w:rPr>
                  <w:u w:val="single"/>
                </w:rPr>
                <w:t>ОКЕИ</w:t>
              </w:r>
            </w:hyperlink>
            <w:r w:rsidRPr="00C84AA0">
              <w:t xml:space="preserve">)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4E98F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Плановые значения по           кварталам </w:t>
            </w: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4FCC7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На конец 2029 года </w:t>
            </w:r>
          </w:p>
        </w:tc>
      </w:tr>
      <w:tr w:rsidR="00C84AA0" w:rsidRPr="00C84AA0" w14:paraId="49D1C5BC" w14:textId="77777777" w:rsidTr="00DA4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EF5B1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7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945646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EA680" w14:textId="77777777" w:rsidR="00C84AA0" w:rsidRPr="00C84AA0" w:rsidRDefault="00C84AA0" w:rsidP="00404669">
            <w:pPr>
              <w:suppressAutoHyphens/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66C11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CB3C5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98679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III квартал </w:t>
            </w:r>
          </w:p>
        </w:tc>
        <w:tc>
          <w:tcPr>
            <w:tcW w:w="1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8BE1A" w14:textId="77777777" w:rsidR="00C84AA0" w:rsidRPr="00C84AA0" w:rsidRDefault="00C84AA0" w:rsidP="00404669">
            <w:pPr>
              <w:suppressAutoHyphens/>
            </w:pPr>
          </w:p>
        </w:tc>
      </w:tr>
      <w:tr w:rsidR="00C84AA0" w:rsidRPr="00C84AA0" w14:paraId="58FBD21F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B926B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1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4CD388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2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5BFF3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5BCA83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4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74C707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5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041D4D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6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4F0EF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7 </w:t>
            </w:r>
          </w:p>
        </w:tc>
      </w:tr>
      <w:tr w:rsidR="00C84AA0" w:rsidRPr="00C84AA0" w14:paraId="100F99CF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B8CC2C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1.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7D96D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rPr>
                <w:lang w:bidi="ru-RU"/>
              </w:rPr>
              <w:t>Цель 1: Создание безопасных и комфортных условий проживания граждан на территории Углегорского муниципального округа Сахалинской области</w:t>
            </w:r>
          </w:p>
        </w:tc>
      </w:tr>
      <w:tr w:rsidR="00C84AA0" w:rsidRPr="00C84AA0" w14:paraId="511A0F9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C5192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1.1.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2230CC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6C506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 xml:space="preserve">единица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B13287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C132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A6814E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B362C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7D4570C4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55AB6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5FB2A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домохозяйств с печным отоплением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6E9E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DA6F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B76C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94FD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9D6E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51378D3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4194B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B4974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DE70C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56D3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C6147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A967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B8845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5311A5DE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1622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1.4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E5C17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отловленных безнадзорных животных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F9880" w14:textId="77777777" w:rsidR="00C84AA0" w:rsidRPr="00C84AA0" w:rsidRDefault="00C84AA0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3E8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E1E6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05EC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1F070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0D9A1764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523CA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AFD09" w14:textId="77777777" w:rsidR="00C84AA0" w:rsidRPr="00C84AA0" w:rsidRDefault="00C84AA0" w:rsidP="00404669">
            <w:pPr>
              <w:suppressAutoHyphens/>
              <w:spacing w:line="288" w:lineRule="atLeast"/>
              <w:ind w:right="426"/>
            </w:pPr>
            <w:r w:rsidRPr="00C84AA0">
              <w:t>Цель № 2.  Создание условий для обеспечения качественными коммунальными услугами потребителей Углегорского муниципального округа Сахалинской области</w:t>
            </w:r>
          </w:p>
        </w:tc>
      </w:tr>
      <w:tr w:rsidR="00C84AA0" w:rsidRPr="00C84AA0" w14:paraId="3F5A0A95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B8017FD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2.1.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53BBF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Доля населения Углегорского муниципального округа Сахалинской области, обеспеченного качественной питьевой водой из системы центрального водоснабжения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B71EB86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5450D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6E79A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BFDDA7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7404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457B99AD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C54DCB4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D8C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</w:pPr>
            <w:r w:rsidRPr="00C84AA0">
              <w:rPr>
                <w:rFonts w:eastAsiaTheme="minorEastAsia"/>
              </w:rPr>
              <w:t xml:space="preserve">Разработка проектно-изыскательной документации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EC0400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44DEA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DE4E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30BB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471B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71283F2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C36906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E997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</w:pPr>
            <w:r w:rsidRPr="00C84AA0">
              <w:rPr>
                <w:rFonts w:eastAsiaTheme="minorEastAsia"/>
              </w:rPr>
              <w:t xml:space="preserve">Количество аварий на </w:t>
            </w:r>
            <w:r w:rsidRPr="00C84AA0">
              <w:rPr>
                <w:rFonts w:eastAsiaTheme="minorEastAsia"/>
                <w:w w:val="99"/>
              </w:rPr>
              <w:t>ин</w:t>
            </w:r>
            <w:r w:rsidRPr="00C84AA0">
              <w:rPr>
                <w:rFonts w:eastAsiaTheme="minorEastAsia"/>
              </w:rPr>
              <w:t>же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ер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ых с</w:t>
            </w:r>
            <w:r w:rsidRPr="00C84AA0">
              <w:rPr>
                <w:rFonts w:eastAsiaTheme="minorEastAsia"/>
                <w:spacing w:val="-1"/>
              </w:rPr>
              <w:t>е</w:t>
            </w:r>
            <w:r w:rsidRPr="00C84AA0">
              <w:rPr>
                <w:rFonts w:eastAsiaTheme="minorEastAsia"/>
                <w:w w:val="99"/>
              </w:rPr>
              <w:t>т</w:t>
            </w:r>
            <w:r w:rsidRPr="00C84AA0">
              <w:rPr>
                <w:rFonts w:eastAsiaTheme="minorEastAsia"/>
              </w:rPr>
              <w:t>ях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2E1A9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F4A2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BB91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79C4A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97ED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450454BC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00BB62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lastRenderedPageBreak/>
              <w:t>2.4.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C650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Количество приобретенной техники для нужд жилищно-коммунального хозяйства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802B8FD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F982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CECA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EBBE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3C9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13025D8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339A3F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3695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87C7D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км/</w:t>
            </w: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AA1E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10A9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0BC7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A169E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31BEA968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CCACB6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F8B7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9A7254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0BF1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F55CD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B9D45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D4D6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3092992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A75B778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7BBF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Приобретение евроконтейнеров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6F3F95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09BB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204D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135E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CB6E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499591CC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30A856D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5DAC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водоснабжения и водоотведения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6EF565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13E8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95800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1DB5B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9065A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5FC298E0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07168E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F816" w14:textId="77777777" w:rsidR="00C84AA0" w:rsidRPr="00C84AA0" w:rsidRDefault="00C84AA0" w:rsidP="00404669">
            <w:pPr>
              <w:tabs>
                <w:tab w:val="left" w:pos="5409"/>
              </w:tabs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теплоснабжения</w:t>
            </w:r>
            <w:r w:rsidRPr="00C84AA0">
              <w:rPr>
                <w:rFonts w:eastAsiaTheme="minorEastAsia"/>
              </w:rPr>
              <w:tab/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524E2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D89DC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E8647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224F6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0E30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0B44EA89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76FA397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A602" w14:textId="77777777" w:rsidR="00C84AA0" w:rsidRPr="00C84AA0" w:rsidRDefault="00C84AA0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</w:pPr>
            <w:r w:rsidRPr="00C84AA0">
              <w:rPr>
                <w:rFonts w:eastAsiaTheme="minorEastAsia"/>
              </w:rPr>
              <w:t xml:space="preserve">Доля убыточных предприятий жилищно-коммунального хозяйства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645F82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F4B1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7E472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3C174" w14:textId="77777777" w:rsidR="00C84AA0" w:rsidRPr="00C84AA0" w:rsidRDefault="00C84AA0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6963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C84AA0" w:rsidRPr="00C84AA0" w14:paraId="6722FE41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E64F00" w14:textId="77777777" w:rsidR="00C84AA0" w:rsidRPr="00C84AA0" w:rsidRDefault="00C84AA0" w:rsidP="00404669">
            <w:pPr>
              <w:suppressAutoHyphens/>
              <w:spacing w:line="288" w:lineRule="atLeast"/>
            </w:pPr>
            <w:r w:rsidRPr="00C84AA0">
              <w:t>2.11.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ACE9" w14:textId="77777777" w:rsidR="00C84AA0" w:rsidRPr="00C84AA0" w:rsidRDefault="00C84AA0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Количество посещений бани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F032E8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посещение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BC5C1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E7479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72D5B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3EF5F" w14:textId="77777777" w:rsidR="00C84AA0" w:rsidRPr="00C84AA0" w:rsidRDefault="00C84AA0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</w:tbl>
    <w:p w14:paraId="7F834852" w14:textId="77777777" w:rsidR="00B736B6" w:rsidRDefault="00B736B6" w:rsidP="00404669">
      <w:pPr>
        <w:suppressAutoHyphens/>
        <w:jc w:val="both"/>
        <w:sectPr w:rsidR="00B736B6" w:rsidSect="00DA4924">
          <w:headerReference w:type="default" r:id="rId25"/>
          <w:footerReference w:type="first" r:id="rId26"/>
          <w:type w:val="continuous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150917E5" w14:textId="05250F5E" w:rsidR="00B736B6" w:rsidRDefault="00B736B6" w:rsidP="00404669">
      <w:pPr>
        <w:suppressAutoHyphens/>
        <w:jc w:val="center"/>
      </w:pPr>
    </w:p>
    <w:p w14:paraId="79CB3E1F" w14:textId="6D1BEF64" w:rsidR="00B736B6" w:rsidRDefault="00B736B6" w:rsidP="00404669">
      <w:pPr>
        <w:suppressAutoHyphens/>
        <w:jc w:val="center"/>
      </w:pPr>
      <w:r w:rsidRPr="00C84AA0">
        <w:t>В 2030 году</w:t>
      </w:r>
    </w:p>
    <w:p w14:paraId="49190E3C" w14:textId="77777777" w:rsidR="00B736B6" w:rsidRPr="00C84AA0" w:rsidRDefault="00B736B6" w:rsidP="00404669">
      <w:pPr>
        <w:suppressAutoHyphens/>
        <w:jc w:val="center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7938"/>
        <w:gridCol w:w="1413"/>
        <w:gridCol w:w="1410"/>
        <w:gridCol w:w="1270"/>
        <w:gridCol w:w="1270"/>
        <w:gridCol w:w="1271"/>
      </w:tblGrid>
      <w:tr w:rsidR="00B736B6" w:rsidRPr="00C84AA0" w14:paraId="126E2E41" w14:textId="77777777" w:rsidTr="00DA492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E66BBC" w14:textId="2712284F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N п/п </w:t>
            </w:r>
          </w:p>
        </w:tc>
        <w:tc>
          <w:tcPr>
            <w:tcW w:w="79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ABFBFF8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Наименование показателя 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48189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Единица измерения (по </w:t>
            </w:r>
            <w:hyperlink r:id="rId27" w:history="1">
              <w:r w:rsidRPr="00C84AA0">
                <w:rPr>
                  <w:u w:val="single"/>
                </w:rPr>
                <w:t>ОКЕИ</w:t>
              </w:r>
            </w:hyperlink>
            <w:r w:rsidRPr="00C84AA0">
              <w:t xml:space="preserve">) 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A2296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Плановые значения по           кварталам </w:t>
            </w: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EDA8B7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На конец 2028 года </w:t>
            </w:r>
          </w:p>
        </w:tc>
      </w:tr>
      <w:tr w:rsidR="00B736B6" w:rsidRPr="00C84AA0" w14:paraId="04B3E466" w14:textId="77777777" w:rsidTr="00DA492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128D0" w14:textId="77777777" w:rsidR="00B736B6" w:rsidRPr="00C84AA0" w:rsidRDefault="00B736B6" w:rsidP="00404669">
            <w:pPr>
              <w:suppressAutoHyphens/>
            </w:pPr>
          </w:p>
        </w:tc>
        <w:tc>
          <w:tcPr>
            <w:tcW w:w="79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78C0D" w14:textId="77777777" w:rsidR="00B736B6" w:rsidRPr="00C84AA0" w:rsidRDefault="00B736B6" w:rsidP="00404669">
            <w:pPr>
              <w:suppressAutoHyphens/>
            </w:pPr>
          </w:p>
        </w:tc>
        <w:tc>
          <w:tcPr>
            <w:tcW w:w="1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4BC6B" w14:textId="77777777" w:rsidR="00B736B6" w:rsidRPr="00C84AA0" w:rsidRDefault="00B736B6" w:rsidP="00404669">
            <w:pPr>
              <w:suppressAutoHyphens/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3D2BB7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C2D2F6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II квартал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240C25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III квартал </w:t>
            </w:r>
          </w:p>
        </w:tc>
        <w:tc>
          <w:tcPr>
            <w:tcW w:w="1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2CD1F" w14:textId="77777777" w:rsidR="00B736B6" w:rsidRPr="00C84AA0" w:rsidRDefault="00B736B6" w:rsidP="00404669">
            <w:pPr>
              <w:suppressAutoHyphens/>
            </w:pPr>
          </w:p>
        </w:tc>
      </w:tr>
      <w:tr w:rsidR="00B736B6" w:rsidRPr="00C84AA0" w14:paraId="1C29A7F3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DD122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1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5CC20B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2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8CFEC7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3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170FE2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4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900AE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5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BFA2B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6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8E6C3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7 </w:t>
            </w:r>
          </w:p>
        </w:tc>
      </w:tr>
      <w:tr w:rsidR="00B736B6" w:rsidRPr="00C84AA0" w14:paraId="3FD9B2AB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1CD858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 xml:space="preserve">1.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44AE3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rPr>
                <w:lang w:bidi="ru-RU"/>
              </w:rPr>
              <w:t>Цель 1: Создание безопасных и комфортных условий проживания граждан на территории Углегорского муниципального округа Сахалинской области</w:t>
            </w:r>
          </w:p>
        </w:tc>
      </w:tr>
      <w:tr w:rsidR="00B736B6" w:rsidRPr="00C84AA0" w14:paraId="4B540625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A8198C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 xml:space="preserve">1.1.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E8D804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3E839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 xml:space="preserve">единица 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09339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CB43E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B93C0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015E1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6AEF2563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9620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1.2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83DEA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домохозяйств с печным отоплением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C1041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843B7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A7C81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71D1C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47026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3FE9A80B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A4105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1.3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D58F9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B218B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2D093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873A3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9250F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7934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06FE4E8C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0740F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1.4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1108F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t>Количество отловленных безнадзорных животных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FEC3" w14:textId="77777777" w:rsidR="00B736B6" w:rsidRPr="00C84AA0" w:rsidRDefault="00B736B6" w:rsidP="00404669">
            <w:pPr>
              <w:suppressAutoHyphens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7440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EAD4B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ADB41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A319D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7A93B961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803A9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 xml:space="preserve">2. </w:t>
            </w:r>
          </w:p>
        </w:tc>
        <w:tc>
          <w:tcPr>
            <w:tcW w:w="145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514A13" w14:textId="77777777" w:rsidR="00B736B6" w:rsidRPr="00C84AA0" w:rsidRDefault="00B736B6" w:rsidP="00404669">
            <w:pPr>
              <w:suppressAutoHyphens/>
              <w:spacing w:line="288" w:lineRule="atLeast"/>
              <w:ind w:right="426"/>
            </w:pPr>
            <w:r w:rsidRPr="00C84AA0">
              <w:t>Цель № 2.  Создание условий для обеспечения качественными коммунальными услугами потребителей Углегорского муниципального округа Сахалинской области</w:t>
            </w:r>
          </w:p>
        </w:tc>
      </w:tr>
      <w:tr w:rsidR="00B736B6" w:rsidRPr="00C84AA0" w14:paraId="46F15336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03BAF75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 xml:space="preserve">2.1.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E0A9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 xml:space="preserve">Доля населения Углегорского муниципального округа Сахалинской </w:t>
            </w:r>
            <w:r w:rsidRPr="00C84AA0">
              <w:rPr>
                <w:rFonts w:eastAsiaTheme="minorEastAsia"/>
              </w:rPr>
              <w:lastRenderedPageBreak/>
              <w:t>области, обеспеченного качественной питьевой водой из системы центрального водоснабжения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4A5A655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lastRenderedPageBreak/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AFD24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FE4E5B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0D1B3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 xml:space="preserve"> 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9954B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30148D13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31206D9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9091" w14:textId="77777777" w:rsidR="00B736B6" w:rsidRPr="00C84AA0" w:rsidRDefault="00B736B6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</w:pPr>
            <w:r w:rsidRPr="00C84AA0">
              <w:rPr>
                <w:rFonts w:eastAsiaTheme="minorEastAsia"/>
              </w:rPr>
              <w:t xml:space="preserve">Разработка проектно-изыскательной документации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BFED6F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47E3D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BA581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91A4F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31760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6F1AFF2A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F74EB85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0A15" w14:textId="77777777" w:rsidR="00B736B6" w:rsidRPr="00C84AA0" w:rsidRDefault="00B736B6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</w:pPr>
            <w:r w:rsidRPr="00C84AA0">
              <w:rPr>
                <w:rFonts w:eastAsiaTheme="minorEastAsia"/>
              </w:rPr>
              <w:t xml:space="preserve">Количество аварий на </w:t>
            </w:r>
            <w:r w:rsidRPr="00C84AA0">
              <w:rPr>
                <w:rFonts w:eastAsiaTheme="minorEastAsia"/>
                <w:w w:val="99"/>
              </w:rPr>
              <w:t>ин</w:t>
            </w:r>
            <w:r w:rsidRPr="00C84AA0">
              <w:rPr>
                <w:rFonts w:eastAsiaTheme="minorEastAsia"/>
              </w:rPr>
              <w:t>же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ер</w:t>
            </w:r>
            <w:r w:rsidRPr="00C84AA0">
              <w:rPr>
                <w:rFonts w:eastAsiaTheme="minorEastAsia"/>
                <w:w w:val="99"/>
              </w:rPr>
              <w:t>н</w:t>
            </w:r>
            <w:r w:rsidRPr="00C84AA0">
              <w:rPr>
                <w:rFonts w:eastAsiaTheme="minorEastAsia"/>
              </w:rPr>
              <w:t>ых с</w:t>
            </w:r>
            <w:r w:rsidRPr="00C84AA0">
              <w:rPr>
                <w:rFonts w:eastAsiaTheme="minorEastAsia"/>
                <w:spacing w:val="-1"/>
              </w:rPr>
              <w:t>е</w:t>
            </w:r>
            <w:r w:rsidRPr="00C84AA0">
              <w:rPr>
                <w:rFonts w:eastAsiaTheme="minorEastAsia"/>
                <w:w w:val="99"/>
              </w:rPr>
              <w:t>т</w:t>
            </w:r>
            <w:r w:rsidRPr="00C84AA0">
              <w:rPr>
                <w:rFonts w:eastAsiaTheme="minorEastAsia"/>
              </w:rPr>
              <w:t>ях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9BAD62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755B3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B0B5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AF32E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2D6A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6E2D5874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9BBEF48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9544" w14:textId="77777777" w:rsidR="00B736B6" w:rsidRPr="00C84AA0" w:rsidRDefault="00B736B6" w:rsidP="00404669">
            <w:pPr>
              <w:suppressAutoHyphens/>
              <w:autoSpaceDE w:val="0"/>
              <w:autoSpaceDN w:val="0"/>
              <w:adjustRightInd w:val="0"/>
              <w:spacing w:line="239" w:lineRule="auto"/>
              <w:ind w:right="96"/>
              <w:rPr>
                <w:rFonts w:eastAsiaTheme="minorEastAsia"/>
              </w:rPr>
            </w:pPr>
            <w:r w:rsidRPr="00C84AA0">
              <w:rPr>
                <w:rFonts w:eastAsiaTheme="minorEastAsia"/>
              </w:rPr>
              <w:t>Количество приобретенной техники для нужд жилищно-коммунального хозяйства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863223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E39CA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BC263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D3F28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CD0A7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35E684E3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CA74669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161E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D6E4CEC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км/</w:t>
            </w: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9D345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B0097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28AE2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6B47A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58EE5104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784C6C3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FEC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378EF4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407F9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2B36C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A1983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1AA48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3313BA68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9A6DD85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13B5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Приобретение евроконтейнеров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C39B8CE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proofErr w:type="spellStart"/>
            <w:r w:rsidRPr="00C84AA0">
              <w:t>шт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39D91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07847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302E7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319DA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234AB1AC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E2E526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B394" w14:textId="77777777" w:rsidR="00B736B6" w:rsidRPr="00C84AA0" w:rsidRDefault="00B736B6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водоснабжения и водоотведения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5F0744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66EA8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EA4A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BE8C2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2615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658A35E6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38ED640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02A9" w14:textId="77777777" w:rsidR="00B736B6" w:rsidRPr="00C84AA0" w:rsidRDefault="00B736B6" w:rsidP="00404669">
            <w:pPr>
              <w:tabs>
                <w:tab w:val="left" w:pos="5409"/>
              </w:tabs>
              <w:suppressAutoHyphens/>
              <w:autoSpaceDE w:val="0"/>
              <w:autoSpaceDN w:val="0"/>
              <w:adjustRightInd w:val="0"/>
              <w:spacing w:line="242" w:lineRule="auto"/>
              <w:ind w:right="79"/>
            </w:pPr>
            <w:r w:rsidRPr="00C84AA0">
              <w:rPr>
                <w:rFonts w:eastAsiaTheme="minorEastAsia"/>
              </w:rPr>
              <w:t>Разработка (актуализация) схем теплоснабжения</w:t>
            </w:r>
            <w:r w:rsidRPr="00C84AA0">
              <w:rPr>
                <w:rFonts w:eastAsiaTheme="minorEastAsia"/>
              </w:rPr>
              <w:tab/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78C3B8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единица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937C6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D56CF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1FA9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375C8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41DC64F5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24293E6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873D" w14:textId="77777777" w:rsidR="00B736B6" w:rsidRPr="00C84AA0" w:rsidRDefault="00B736B6" w:rsidP="00404669">
            <w:pPr>
              <w:suppressAutoHyphens/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</w:pPr>
            <w:r w:rsidRPr="00C84AA0">
              <w:rPr>
                <w:rFonts w:eastAsiaTheme="minorEastAsia"/>
              </w:rPr>
              <w:t xml:space="preserve">Доля убыточных предприятий жилищно-коммунального хозяйства 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3C12135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%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3A3E6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3B0DB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4969A" w14:textId="77777777" w:rsidR="00B736B6" w:rsidRPr="00C84AA0" w:rsidRDefault="00B736B6" w:rsidP="00404669">
            <w:pPr>
              <w:suppressAutoHyphens/>
              <w:spacing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27200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  <w:tr w:rsidR="00B736B6" w:rsidRPr="00C84AA0" w14:paraId="61F29947" w14:textId="77777777" w:rsidTr="00DA49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F19E79E" w14:textId="77777777" w:rsidR="00B736B6" w:rsidRPr="00C84AA0" w:rsidRDefault="00B736B6" w:rsidP="00404669">
            <w:pPr>
              <w:suppressAutoHyphens/>
              <w:spacing w:line="288" w:lineRule="atLeast"/>
            </w:pPr>
            <w:r w:rsidRPr="00C84AA0">
              <w:t>2.11.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5F5B" w14:textId="77777777" w:rsidR="00B736B6" w:rsidRPr="00C84AA0" w:rsidRDefault="00B736B6" w:rsidP="00404669">
            <w:pPr>
              <w:suppressAutoHyphens/>
              <w:spacing w:line="288" w:lineRule="atLeast"/>
              <w:ind w:right="141"/>
              <w:jc w:val="both"/>
            </w:pPr>
            <w:r w:rsidRPr="00C84AA0">
              <w:rPr>
                <w:rFonts w:eastAsiaTheme="minorEastAsia"/>
              </w:rPr>
              <w:t>Количество посещений бани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472006C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посещение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70B53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A2BB2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B1C83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1A70E" w14:textId="77777777" w:rsidR="00B736B6" w:rsidRPr="00C84AA0" w:rsidRDefault="00B736B6" w:rsidP="00404669">
            <w:pPr>
              <w:suppressAutoHyphens/>
              <w:spacing w:line="288" w:lineRule="atLeast"/>
              <w:jc w:val="center"/>
            </w:pPr>
            <w:r w:rsidRPr="00C84AA0">
              <w:t>0</w:t>
            </w:r>
          </w:p>
        </w:tc>
      </w:tr>
    </w:tbl>
    <w:p w14:paraId="32EF26CA" w14:textId="77777777" w:rsidR="00B736B6" w:rsidRPr="00C84AA0" w:rsidRDefault="00B736B6" w:rsidP="00404669">
      <w:pPr>
        <w:suppressAutoHyphens/>
        <w:spacing w:line="288" w:lineRule="atLeast"/>
        <w:ind w:firstLine="540"/>
        <w:jc w:val="both"/>
      </w:pPr>
    </w:p>
    <w:p w14:paraId="1BAFDFBD" w14:textId="77777777" w:rsidR="00B736B6" w:rsidRPr="00C84AA0" w:rsidRDefault="00B736B6" w:rsidP="00404669">
      <w:pPr>
        <w:suppressAutoHyphens/>
        <w:jc w:val="both"/>
        <w:rPr>
          <w:color w:val="FF0000"/>
        </w:rPr>
      </w:pPr>
    </w:p>
    <w:p w14:paraId="45270CA8" w14:textId="77777777" w:rsidR="00B736B6" w:rsidRPr="00C84AA0" w:rsidRDefault="00B736B6" w:rsidP="00404669">
      <w:pPr>
        <w:suppressAutoHyphens/>
      </w:pPr>
    </w:p>
    <w:p w14:paraId="061D6F50" w14:textId="77777777" w:rsidR="00B736B6" w:rsidRPr="00C84AA0" w:rsidRDefault="00B736B6" w:rsidP="00404669">
      <w:pPr>
        <w:suppressAutoHyphens/>
      </w:pPr>
    </w:p>
    <w:p w14:paraId="32440137" w14:textId="77777777" w:rsidR="00B736B6" w:rsidRPr="00C84AA0" w:rsidRDefault="00B736B6" w:rsidP="00404669">
      <w:pPr>
        <w:suppressAutoHyphens/>
      </w:pPr>
    </w:p>
    <w:p w14:paraId="04C97DE1" w14:textId="3D6ED983" w:rsidR="00337D5D" w:rsidRPr="00337D5D" w:rsidRDefault="00337D5D" w:rsidP="00404669">
      <w:pPr>
        <w:suppressAutoHyphens/>
      </w:pPr>
    </w:p>
    <w:p w14:paraId="36EB16DE" w14:textId="77777777" w:rsidR="00765FB3" w:rsidRPr="00337D5D" w:rsidRDefault="00765FB3" w:rsidP="00404669">
      <w:pPr>
        <w:suppressAutoHyphens/>
        <w:jc w:val="center"/>
      </w:pPr>
    </w:p>
    <w:sectPr w:rsidR="00765FB3" w:rsidRPr="00337D5D" w:rsidSect="00B736B6">
      <w:headerReference w:type="default" r:id="rId28"/>
      <w:footerReference w:type="first" r:id="rId29"/>
      <w:type w:val="continuous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1822C" w14:textId="77777777" w:rsidR="003B2D94" w:rsidRDefault="003B2D94">
      <w:r>
        <w:separator/>
      </w:r>
    </w:p>
  </w:endnote>
  <w:endnote w:type="continuationSeparator" w:id="0">
    <w:p w14:paraId="659C47C4" w14:textId="77777777" w:rsidR="003B2D94" w:rsidRDefault="003B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1A4D" w14:textId="77777777" w:rsidR="00DA4924" w:rsidRPr="001067EA" w:rsidRDefault="00DA4924">
    <w:pPr>
      <w:pStyle w:val="a9"/>
      <w:rPr>
        <w:lang w:val="en-US"/>
      </w:rPr>
    </w:pPr>
    <w:r>
      <w:rPr>
        <w:rFonts w:cs="Arial"/>
        <w:b/>
        <w:szCs w:val="18"/>
      </w:rPr>
      <w:t>1015-п/24 (п</w:t>
    </w:r>
    <w:proofErr w:type="gramStart"/>
    <w:r>
      <w:rPr>
        <w:rFonts w:cs="Arial"/>
        <w:b/>
        <w:szCs w:val="18"/>
      </w:rPr>
      <w:t>)</w:t>
    </w:r>
    <w:r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3144" w14:textId="77777777" w:rsidR="00DA4924" w:rsidRPr="00F676CA" w:rsidRDefault="00DA4924" w:rsidP="00DA4924">
    <w:pPr>
      <w:pStyle w:val="a9"/>
      <w:rPr>
        <w:b/>
        <w:sz w:val="20"/>
      </w:rPr>
    </w:pPr>
    <w:r>
      <w:rPr>
        <w:b/>
        <w:sz w:val="20"/>
      </w:rPr>
      <w:t>747-п/24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1202238039"/>
        <w:lock w:val="contentLocked"/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4A33D" w14:textId="77777777" w:rsidR="00DA4924" w:rsidRPr="00F676CA" w:rsidRDefault="00DA4924" w:rsidP="00DA4924">
    <w:pPr>
      <w:pStyle w:val="a9"/>
      <w:rPr>
        <w:b/>
        <w:sz w:val="20"/>
      </w:rPr>
    </w:pPr>
    <w:r>
      <w:rPr>
        <w:b/>
        <w:sz w:val="20"/>
      </w:rPr>
      <w:t>747-п/24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1778700998"/>
        <w:lock w:val="contentLocked"/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67C2B" w14:textId="77777777" w:rsidR="00DA4924" w:rsidRPr="00F676CA" w:rsidRDefault="00DA4924" w:rsidP="00DA4924">
    <w:pPr>
      <w:pStyle w:val="a9"/>
      <w:rPr>
        <w:b/>
        <w:sz w:val="20"/>
      </w:rPr>
    </w:pPr>
    <w:r>
      <w:rPr>
        <w:b/>
        <w:sz w:val="20"/>
      </w:rPr>
      <w:t>747-п/24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1219475262"/>
        <w:lock w:val="contentLocked"/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9B689" w14:textId="77777777" w:rsidR="00DA4924" w:rsidRPr="00F676CA" w:rsidRDefault="00DA4924" w:rsidP="00DA4924">
    <w:pPr>
      <w:pStyle w:val="a9"/>
      <w:rPr>
        <w:b/>
        <w:sz w:val="20"/>
      </w:rPr>
    </w:pPr>
    <w:r>
      <w:rPr>
        <w:b/>
        <w:sz w:val="20"/>
      </w:rPr>
      <w:t>747-п/24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793169855"/>
        <w:lock w:val="contentLocked"/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DA4924" w:rsidRPr="00F676CA" w:rsidRDefault="00DA4924" w:rsidP="004C2881">
    <w:pPr>
      <w:pStyle w:val="a9"/>
      <w:divId w:val="1497306854"/>
      <w:rPr>
        <w:b/>
        <w:sz w:val="20"/>
      </w:rPr>
    </w:pPr>
    <w:r>
      <w:rPr>
        <w:b/>
        <w:sz w:val="20"/>
      </w:rPr>
      <w:t>55-п/26 (п)</w:t>
    </w:r>
    <w:r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</w:sdtPr>
      <w:sdtContent>
        <w:r w:rsidRPr="00F676CA">
          <w:rPr>
            <w:b/>
            <w:sz w:val="20"/>
          </w:rPr>
          <w:t>версия</w:t>
        </w:r>
      </w:sdtContent>
    </w:sdt>
    <w:r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3E0B8" w14:textId="77777777" w:rsidR="003B2D94" w:rsidRDefault="003B2D94">
      <w:r>
        <w:separator/>
      </w:r>
    </w:p>
  </w:footnote>
  <w:footnote w:type="continuationSeparator" w:id="0">
    <w:p w14:paraId="71474648" w14:textId="77777777" w:rsidR="003B2D94" w:rsidRDefault="003B2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67AA5" w14:textId="608397D8" w:rsidR="00DA4924" w:rsidRPr="00D15934" w:rsidRDefault="00DA4924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755CB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6A1BD5BE" w14:textId="77777777" w:rsidR="00DA4924" w:rsidRDefault="00DA49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A5603" w14:textId="65C9114F" w:rsidR="00DA4924" w:rsidRPr="00D15934" w:rsidRDefault="00DA4924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7125B">
      <w:rPr>
        <w:rStyle w:val="a6"/>
        <w:noProof/>
        <w:sz w:val="26"/>
        <w:szCs w:val="26"/>
      </w:rPr>
      <w:t>14</w:t>
    </w:r>
    <w:r w:rsidRPr="00D15934">
      <w:rPr>
        <w:rStyle w:val="a6"/>
        <w:sz w:val="26"/>
        <w:szCs w:val="26"/>
      </w:rPr>
      <w:fldChar w:fldCharType="end"/>
    </w:r>
  </w:p>
  <w:p w14:paraId="0662A130" w14:textId="77777777" w:rsidR="00DA4924" w:rsidRDefault="00DA49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75998" w14:textId="683A1E5B" w:rsidR="00DA4924" w:rsidRPr="00D15934" w:rsidRDefault="00DA4924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7125B">
      <w:rPr>
        <w:rStyle w:val="a6"/>
        <w:noProof/>
        <w:sz w:val="26"/>
        <w:szCs w:val="26"/>
      </w:rPr>
      <w:t>17</w:t>
    </w:r>
    <w:r w:rsidRPr="00D15934">
      <w:rPr>
        <w:rStyle w:val="a6"/>
        <w:sz w:val="26"/>
        <w:szCs w:val="26"/>
      </w:rPr>
      <w:fldChar w:fldCharType="end"/>
    </w:r>
  </w:p>
  <w:p w14:paraId="7F04FA8D" w14:textId="77777777" w:rsidR="00DA4924" w:rsidRDefault="00DA4924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367CF" w14:textId="04114928" w:rsidR="00DA4924" w:rsidRPr="00D15934" w:rsidRDefault="00DA4924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7125B">
      <w:rPr>
        <w:rStyle w:val="a6"/>
        <w:noProof/>
        <w:sz w:val="26"/>
        <w:szCs w:val="26"/>
      </w:rPr>
      <w:t>20</w:t>
    </w:r>
    <w:r w:rsidRPr="00D15934">
      <w:rPr>
        <w:rStyle w:val="a6"/>
        <w:sz w:val="26"/>
        <w:szCs w:val="26"/>
      </w:rPr>
      <w:fldChar w:fldCharType="end"/>
    </w:r>
  </w:p>
  <w:p w14:paraId="13B25D86" w14:textId="77777777" w:rsidR="00DA4924" w:rsidRDefault="00DA4924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3D300" w14:textId="1D319DF9" w:rsidR="00DA4924" w:rsidRPr="00D15934" w:rsidRDefault="00DA4924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7125B">
      <w:rPr>
        <w:rStyle w:val="a6"/>
        <w:noProof/>
        <w:sz w:val="26"/>
        <w:szCs w:val="26"/>
      </w:rPr>
      <w:t>21</w:t>
    </w:r>
    <w:r w:rsidRPr="00D15934">
      <w:rPr>
        <w:rStyle w:val="a6"/>
        <w:sz w:val="26"/>
        <w:szCs w:val="26"/>
      </w:rPr>
      <w:fldChar w:fldCharType="end"/>
    </w:r>
  </w:p>
  <w:p w14:paraId="7312A34E" w14:textId="77777777" w:rsidR="00DA4924" w:rsidRDefault="00DA4924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75D6BECA" w:rsidR="00DA4924" w:rsidRPr="00D15934" w:rsidRDefault="00DA4924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7125B">
      <w:rPr>
        <w:rStyle w:val="a6"/>
        <w:noProof/>
        <w:sz w:val="26"/>
        <w:szCs w:val="26"/>
      </w:rPr>
      <w:t>22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DA4924" w:rsidRDefault="00DA49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47418"/>
    <w:multiLevelType w:val="multilevel"/>
    <w:tmpl w:val="180607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DF1CE9"/>
    <w:multiLevelType w:val="hybridMultilevel"/>
    <w:tmpl w:val="F31052E6"/>
    <w:lvl w:ilvl="0" w:tplc="42E4A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D56978"/>
    <w:multiLevelType w:val="multilevel"/>
    <w:tmpl w:val="F530B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2B1751"/>
    <w:multiLevelType w:val="hybridMultilevel"/>
    <w:tmpl w:val="FFFFFFFF"/>
    <w:lvl w:ilvl="0" w:tplc="09486B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9614E0F"/>
    <w:multiLevelType w:val="hybridMultilevel"/>
    <w:tmpl w:val="6476A03E"/>
    <w:lvl w:ilvl="0" w:tplc="E940DA9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085A43"/>
    <w:multiLevelType w:val="hybridMultilevel"/>
    <w:tmpl w:val="01C8C4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5AD1899"/>
    <w:multiLevelType w:val="hybridMultilevel"/>
    <w:tmpl w:val="7B2A95E6"/>
    <w:lvl w:ilvl="0" w:tplc="356CE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58701C"/>
    <w:multiLevelType w:val="hybridMultilevel"/>
    <w:tmpl w:val="F8D6C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8E006E"/>
    <w:multiLevelType w:val="multilevel"/>
    <w:tmpl w:val="3800D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C647674"/>
    <w:multiLevelType w:val="multilevel"/>
    <w:tmpl w:val="3B360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A663D7"/>
    <w:multiLevelType w:val="multilevel"/>
    <w:tmpl w:val="3800D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FE84EDF"/>
    <w:multiLevelType w:val="multilevel"/>
    <w:tmpl w:val="ED9E669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 w16cid:durableId="2104643127">
    <w:abstractNumId w:val="0"/>
  </w:num>
  <w:num w:numId="2" w16cid:durableId="1113671381">
    <w:abstractNumId w:val="2"/>
  </w:num>
  <w:num w:numId="3" w16cid:durableId="2007971225">
    <w:abstractNumId w:val="9"/>
  </w:num>
  <w:num w:numId="4" w16cid:durableId="915432304">
    <w:abstractNumId w:val="1"/>
  </w:num>
  <w:num w:numId="5" w16cid:durableId="179517064">
    <w:abstractNumId w:val="4"/>
  </w:num>
  <w:num w:numId="6" w16cid:durableId="527573040">
    <w:abstractNumId w:val="3"/>
  </w:num>
  <w:num w:numId="7" w16cid:durableId="1433625998">
    <w:abstractNumId w:val="8"/>
  </w:num>
  <w:num w:numId="8" w16cid:durableId="1485052136">
    <w:abstractNumId w:val="10"/>
  </w:num>
  <w:num w:numId="9" w16cid:durableId="1956788568">
    <w:abstractNumId w:val="6"/>
  </w:num>
  <w:num w:numId="10" w16cid:durableId="1218131696">
    <w:abstractNumId w:val="5"/>
  </w:num>
  <w:num w:numId="11" w16cid:durableId="1489402997">
    <w:abstractNumId w:val="7"/>
  </w:num>
  <w:num w:numId="12" w16cid:durableId="15378870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206CA4"/>
    <w:rsid w:val="00317724"/>
    <w:rsid w:val="00333F0B"/>
    <w:rsid w:val="00337D5D"/>
    <w:rsid w:val="003911E3"/>
    <w:rsid w:val="003B2D94"/>
    <w:rsid w:val="003C3E4D"/>
    <w:rsid w:val="00404669"/>
    <w:rsid w:val="00435DAE"/>
    <w:rsid w:val="00453A25"/>
    <w:rsid w:val="004C2881"/>
    <w:rsid w:val="004C4800"/>
    <w:rsid w:val="004D62DF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D4D37"/>
    <w:rsid w:val="007E1709"/>
    <w:rsid w:val="008410B6"/>
    <w:rsid w:val="00851291"/>
    <w:rsid w:val="00881598"/>
    <w:rsid w:val="008A52B0"/>
    <w:rsid w:val="008A6EFC"/>
    <w:rsid w:val="008C31AE"/>
    <w:rsid w:val="008D2FF9"/>
    <w:rsid w:val="008E33EA"/>
    <w:rsid w:val="008E3771"/>
    <w:rsid w:val="0092625B"/>
    <w:rsid w:val="009310D1"/>
    <w:rsid w:val="00977C2C"/>
    <w:rsid w:val="009C63DB"/>
    <w:rsid w:val="00A150CA"/>
    <w:rsid w:val="00A37078"/>
    <w:rsid w:val="00A51DC8"/>
    <w:rsid w:val="00A52831"/>
    <w:rsid w:val="00A574FB"/>
    <w:rsid w:val="00A70180"/>
    <w:rsid w:val="00A72D7D"/>
    <w:rsid w:val="00AE0711"/>
    <w:rsid w:val="00B11972"/>
    <w:rsid w:val="00B201E8"/>
    <w:rsid w:val="00B736B6"/>
    <w:rsid w:val="00BD30A3"/>
    <w:rsid w:val="00BF00DF"/>
    <w:rsid w:val="00C13EBE"/>
    <w:rsid w:val="00C37612"/>
    <w:rsid w:val="00C41956"/>
    <w:rsid w:val="00C8203B"/>
    <w:rsid w:val="00C84AA0"/>
    <w:rsid w:val="00C86C57"/>
    <w:rsid w:val="00C923A6"/>
    <w:rsid w:val="00CD0931"/>
    <w:rsid w:val="00D1048B"/>
    <w:rsid w:val="00D1167C"/>
    <w:rsid w:val="00D11F57"/>
    <w:rsid w:val="00D15934"/>
    <w:rsid w:val="00D20BF1"/>
    <w:rsid w:val="00D304BD"/>
    <w:rsid w:val="00D417AF"/>
    <w:rsid w:val="00D66824"/>
    <w:rsid w:val="00D948DD"/>
    <w:rsid w:val="00DA4924"/>
    <w:rsid w:val="00DC2988"/>
    <w:rsid w:val="00E43D42"/>
    <w:rsid w:val="00E44CAC"/>
    <w:rsid w:val="00E56736"/>
    <w:rsid w:val="00E7125B"/>
    <w:rsid w:val="00E755CB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2476C7A6-5C5A-4F36-85AC-97DAF82B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rsid w:val="00C84AA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84A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C84AA0"/>
    <w:rPr>
      <w:b/>
      <w:bCs/>
      <w:spacing w:val="80"/>
      <w:sz w:val="42"/>
      <w:szCs w:val="42"/>
      <w:shd w:val="clear" w:color="auto" w:fill="FFFFFF"/>
    </w:rPr>
  </w:style>
  <w:style w:type="character" w:customStyle="1" w:styleId="2">
    <w:name w:val="Заголовок №2_"/>
    <w:basedOn w:val="a0"/>
    <w:link w:val="20"/>
    <w:rsid w:val="00C84AA0"/>
    <w:rPr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C84AA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C84AA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C84A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C84A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c">
    <w:name w:val="Подпись к таблице_"/>
    <w:basedOn w:val="a0"/>
    <w:rsid w:val="00C84A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Подпись к таблице"/>
    <w:basedOn w:val="ac"/>
    <w:rsid w:val="00C84A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C84A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C84AA0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C84AA0"/>
    <w:pPr>
      <w:widowControl w:val="0"/>
      <w:shd w:val="clear" w:color="auto" w:fill="FFFFFF"/>
      <w:spacing w:before="360" w:after="240" w:line="0" w:lineRule="atLeast"/>
      <w:jc w:val="center"/>
      <w:outlineLvl w:val="0"/>
    </w:pPr>
    <w:rPr>
      <w:b/>
      <w:bCs/>
      <w:spacing w:val="80"/>
      <w:sz w:val="42"/>
      <w:szCs w:val="42"/>
    </w:rPr>
  </w:style>
  <w:style w:type="paragraph" w:customStyle="1" w:styleId="20">
    <w:name w:val="Заголовок №2"/>
    <w:basedOn w:val="a"/>
    <w:link w:val="2"/>
    <w:rsid w:val="00C84AA0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b/>
      <w:bCs/>
      <w:sz w:val="26"/>
      <w:szCs w:val="26"/>
    </w:rPr>
  </w:style>
  <w:style w:type="paragraph" w:customStyle="1" w:styleId="4">
    <w:name w:val="Основной текст (4)"/>
    <w:basedOn w:val="a"/>
    <w:link w:val="4Exact"/>
    <w:rsid w:val="00C84AA0"/>
    <w:pPr>
      <w:widowControl w:val="0"/>
      <w:shd w:val="clear" w:color="auto" w:fill="FFFFFF"/>
      <w:spacing w:line="274" w:lineRule="exact"/>
    </w:pPr>
    <w:rPr>
      <w:sz w:val="22"/>
      <w:szCs w:val="22"/>
    </w:rPr>
  </w:style>
  <w:style w:type="paragraph" w:customStyle="1" w:styleId="ConsPlusNormal">
    <w:name w:val="ConsPlusNormal"/>
    <w:rsid w:val="00C84A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e">
    <w:name w:val="Normal (Web)"/>
    <w:basedOn w:val="a"/>
    <w:uiPriority w:val="99"/>
    <w:unhideWhenUsed/>
    <w:rsid w:val="00C84AA0"/>
    <w:pPr>
      <w:spacing w:before="100" w:beforeAutospacing="1" w:after="100" w:afterAutospacing="1"/>
    </w:pPr>
  </w:style>
  <w:style w:type="character" w:styleId="af">
    <w:name w:val="footnote reference"/>
    <w:basedOn w:val="a0"/>
    <w:uiPriority w:val="99"/>
    <w:semiHidden/>
    <w:rsid w:val="00C84AA0"/>
    <w:rPr>
      <w:rFonts w:cs="Times New Roman"/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C84AA0"/>
    <w:rPr>
      <w:rFonts w:ascii="Calibri" w:hAnsi="Calibri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84AA0"/>
    <w:rPr>
      <w:rFonts w:ascii="Calibri" w:hAnsi="Calibri"/>
      <w:sz w:val="20"/>
      <w:szCs w:val="20"/>
    </w:rPr>
  </w:style>
  <w:style w:type="paragraph" w:styleId="af2">
    <w:name w:val="List Paragraph"/>
    <w:basedOn w:val="a"/>
    <w:uiPriority w:val="34"/>
    <w:qFormat/>
    <w:rsid w:val="00C84AA0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DD700D84D7E197B7E623D6B0931E3891E5835DAB989909F6953A48248BBD87BC9587B612B714F0262B00E8F265V0zEF" TargetMode="External"/><Relationship Id="rId18" Type="http://schemas.openxmlformats.org/officeDocument/2006/relationships/hyperlink" Target="https://login.consultant.ru/link/?req=doc&amp;base=LAW&amp;n=441135&amp;date=20.05.2024" TargetMode="Externa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hyperlink" Target="https://login.consultant.ru/link/?req=doc&amp;base=LAW&amp;n=441135&amp;date=20.05.2024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login.consultant.ru/link/?req=doc&amp;base=LAW&amp;n=441135&amp;date=20.05.2024" TargetMode="Externa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28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LAW&amp;n=441135&amp;date=20.05.2024" TargetMode="External"/><Relationship Id="rId22" Type="http://schemas.openxmlformats.org/officeDocument/2006/relationships/header" Target="header4.xml"/><Relationship Id="rId27" Type="http://schemas.openxmlformats.org/officeDocument/2006/relationships/hyperlink" Target="https://login.consultant.ru/link/?req=doc&amp;base=LAW&amp;n=441135&amp;date=20.05.202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DC83E8AB-4AFB-446B-940C-CD205C5CF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22</Pages>
  <Words>4433</Words>
  <Characters>25273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20</cp:revision>
  <cp:lastPrinted>2026-02-02T00:11:00Z</cp:lastPrinted>
  <dcterms:created xsi:type="dcterms:W3CDTF">2016-04-18T22:59:00Z</dcterms:created>
  <dcterms:modified xsi:type="dcterms:W3CDTF">2026-02-02T00:11:00Z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